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2E2E6E54"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9C2798">
        <w:rPr>
          <w:rFonts w:ascii="Arial" w:eastAsia="Arial Unicode MS" w:hAnsi="Arial" w:hint="eastAsia"/>
          <w:b/>
          <w:bCs/>
          <w:kern w:val="0"/>
          <w:sz w:val="28"/>
          <w:szCs w:val="28"/>
        </w:rPr>
        <w:t>11</w:t>
      </w:r>
      <w:r w:rsidR="007C7403">
        <w:rPr>
          <w:rFonts w:ascii="Arial" w:eastAsia="Arial Unicode MS" w:hAnsi="Arial"/>
          <w:b/>
          <w:bCs/>
          <w:kern w:val="0"/>
          <w:sz w:val="28"/>
          <w:szCs w:val="28"/>
        </w:rPr>
        <w:t>6</w:t>
      </w:r>
      <w:r w:rsidR="00A93409">
        <w:rPr>
          <w:rFonts w:ascii="Arial" w:eastAsia="Arial Unicode MS" w:hAnsi="Arial"/>
          <w:b/>
          <w:bCs/>
          <w:kern w:val="0"/>
          <w:sz w:val="28"/>
          <w:szCs w:val="28"/>
        </w:rPr>
        <w:t>-bis</w:t>
      </w:r>
      <w:r w:rsidR="00FB57C5">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703E93" w:rsidRPr="00703E93">
        <w:rPr>
          <w:rFonts w:ascii="Arial" w:eastAsia="Arial Unicode MS" w:hAnsi="Arial"/>
          <w:b/>
          <w:bCs/>
          <w:kern w:val="0"/>
          <w:sz w:val="28"/>
          <w:szCs w:val="28"/>
        </w:rPr>
        <w:t>R2-2201195</w:t>
      </w:r>
    </w:p>
    <w:p w14:paraId="629129F2" w14:textId="4292FAB2"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F72805">
        <w:rPr>
          <w:rFonts w:ascii="Arial" w:eastAsia="Arial Unicode MS" w:hAnsi="Arial"/>
          <w:b/>
          <w:bCs/>
          <w:kern w:val="0"/>
          <w:sz w:val="24"/>
          <w:szCs w:val="20"/>
        </w:rPr>
        <w:t>17</w:t>
      </w:r>
      <w:r w:rsidR="00F72805" w:rsidRPr="00C068A8">
        <w:rPr>
          <w:rFonts w:ascii="Arial" w:eastAsia="Arial Unicode MS" w:hAnsi="Arial"/>
          <w:b/>
          <w:bCs/>
          <w:kern w:val="0"/>
          <w:sz w:val="24"/>
          <w:szCs w:val="20"/>
          <w:vertAlign w:val="superscript"/>
        </w:rPr>
        <w:t>th</w:t>
      </w:r>
      <w:r w:rsidR="00F72805">
        <w:rPr>
          <w:rFonts w:ascii="Arial" w:eastAsia="Arial Unicode MS" w:hAnsi="Arial"/>
          <w:b/>
          <w:bCs/>
          <w:kern w:val="0"/>
          <w:sz w:val="24"/>
          <w:szCs w:val="20"/>
        </w:rPr>
        <w:t xml:space="preserve"> – 25</w:t>
      </w:r>
      <w:r w:rsidR="00F72805" w:rsidRPr="00C068A8">
        <w:rPr>
          <w:rFonts w:ascii="Arial" w:eastAsia="Arial Unicode MS" w:hAnsi="Arial"/>
          <w:b/>
          <w:bCs/>
          <w:kern w:val="0"/>
          <w:sz w:val="24"/>
          <w:szCs w:val="20"/>
          <w:vertAlign w:val="superscript"/>
        </w:rPr>
        <w:t>th</w:t>
      </w:r>
      <w:r w:rsidR="00F72805">
        <w:rPr>
          <w:rFonts w:ascii="Arial" w:eastAsia="Arial Unicode MS" w:hAnsi="Arial"/>
          <w:b/>
          <w:bCs/>
          <w:kern w:val="0"/>
          <w:sz w:val="24"/>
          <w:szCs w:val="20"/>
        </w:rPr>
        <w:t xml:space="preserve"> </w:t>
      </w:r>
      <w:r w:rsidR="0094193C">
        <w:rPr>
          <w:rFonts w:ascii="Arial" w:eastAsia="Arial Unicode MS" w:hAnsi="Arial"/>
          <w:b/>
          <w:bCs/>
          <w:kern w:val="0"/>
          <w:sz w:val="24"/>
          <w:szCs w:val="20"/>
        </w:rPr>
        <w:t>Jan</w:t>
      </w:r>
      <w:r w:rsidR="009668AF">
        <w:rPr>
          <w:rFonts w:ascii="Arial" w:eastAsia="Arial Unicode MS" w:hAnsi="Arial"/>
          <w:b/>
          <w:bCs/>
          <w:kern w:val="0"/>
          <w:sz w:val="24"/>
          <w:szCs w:val="20"/>
        </w:rPr>
        <w:t xml:space="preserve"> 202</w:t>
      </w:r>
      <w:r w:rsidR="0094193C">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28ED2279" w:rsidR="003E16F6" w:rsidRPr="00703E93" w:rsidRDefault="003E16F6" w:rsidP="003E16F6">
      <w:pPr>
        <w:widowControl/>
        <w:spacing w:after="120"/>
        <w:jc w:val="left"/>
        <w:rPr>
          <w:rFonts w:ascii="Arial" w:eastAsia="Arial Unicode MS" w:hAnsi="Arial" w:cs="Arial"/>
          <w:b/>
          <w:bCs/>
          <w:kern w:val="0"/>
          <w:sz w:val="24"/>
          <w:szCs w:val="20"/>
          <w:lang w:val="fr-FR"/>
        </w:rPr>
      </w:pPr>
      <w:r w:rsidRPr="00703E93">
        <w:rPr>
          <w:rFonts w:ascii="Arial" w:eastAsia="Arial Unicode MS" w:hAnsi="Arial" w:cs="Arial"/>
          <w:b/>
          <w:bCs/>
          <w:kern w:val="0"/>
          <w:sz w:val="24"/>
          <w:szCs w:val="20"/>
          <w:lang w:val="fr-FR" w:eastAsia="en-US"/>
        </w:rPr>
        <w:t>Agenda item:</w:t>
      </w:r>
      <w:r w:rsidRPr="00703E93">
        <w:rPr>
          <w:rFonts w:ascii="Arial" w:eastAsia="Arial Unicode MS" w:hAnsi="Arial" w:cs="Arial" w:hint="eastAsia"/>
          <w:b/>
          <w:bCs/>
          <w:kern w:val="0"/>
          <w:sz w:val="24"/>
          <w:szCs w:val="20"/>
          <w:lang w:val="fr-FR"/>
        </w:rPr>
        <w:tab/>
      </w:r>
      <w:r w:rsidRPr="00703E93">
        <w:rPr>
          <w:rFonts w:ascii="Arial" w:eastAsia="Arial Unicode MS" w:hAnsi="Arial" w:cs="Arial" w:hint="eastAsia"/>
          <w:b/>
          <w:bCs/>
          <w:kern w:val="0"/>
          <w:sz w:val="24"/>
          <w:szCs w:val="20"/>
          <w:lang w:val="fr-FR"/>
        </w:rPr>
        <w:tab/>
      </w:r>
      <w:r w:rsidR="00AD0DBE" w:rsidRPr="00703E93">
        <w:rPr>
          <w:rFonts w:ascii="Arial" w:eastAsia="Arial Unicode MS" w:hAnsi="Arial" w:cs="Arial"/>
          <w:b/>
          <w:bCs/>
          <w:kern w:val="0"/>
          <w:sz w:val="24"/>
          <w:szCs w:val="20"/>
          <w:lang w:val="fr-FR"/>
        </w:rPr>
        <w:t>8.10.3.2 Idle/Inactive mode</w:t>
      </w:r>
    </w:p>
    <w:p w14:paraId="1D3E1C33" w14:textId="77777777" w:rsidR="003E16F6" w:rsidRPr="00703E93"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val="fr-FR"/>
        </w:rPr>
      </w:pPr>
      <w:r w:rsidRPr="00703E93">
        <w:rPr>
          <w:rFonts w:ascii="Arial" w:eastAsia="Arial Unicode MS" w:hAnsi="Arial" w:cs="Arial"/>
          <w:b/>
          <w:bCs/>
          <w:kern w:val="0"/>
          <w:sz w:val="24"/>
          <w:szCs w:val="20"/>
          <w:lang w:val="fr-FR" w:eastAsia="en-US"/>
        </w:rPr>
        <w:t>Source:</w:t>
      </w:r>
      <w:r w:rsidRPr="00703E93">
        <w:rPr>
          <w:rFonts w:ascii="Arial" w:eastAsia="Arial Unicode MS" w:hAnsi="Arial" w:cs="Arial" w:hint="eastAsia"/>
          <w:b/>
          <w:bCs/>
          <w:kern w:val="0"/>
          <w:sz w:val="24"/>
          <w:szCs w:val="20"/>
          <w:lang w:val="fr-FR"/>
        </w:rPr>
        <w:tab/>
      </w:r>
      <w:r w:rsidRPr="00703E93">
        <w:rPr>
          <w:rFonts w:ascii="Arial" w:eastAsia="Arial Unicode MS" w:hAnsi="Arial" w:cs="Arial" w:hint="eastAsia"/>
          <w:b/>
          <w:bCs/>
          <w:kern w:val="0"/>
          <w:sz w:val="24"/>
          <w:szCs w:val="20"/>
          <w:lang w:val="fr-FR"/>
        </w:rPr>
        <w:tab/>
      </w:r>
      <w:r w:rsidRPr="00703E93">
        <w:rPr>
          <w:rFonts w:ascii="Arial" w:eastAsia="Arial Unicode MS" w:hAnsi="Arial" w:cs="Arial"/>
          <w:b/>
          <w:bCs/>
          <w:kern w:val="0"/>
          <w:sz w:val="24"/>
          <w:szCs w:val="20"/>
          <w:lang w:val="fr-FR" w:eastAsia="en-US"/>
        </w:rPr>
        <w:t>NEC</w:t>
      </w:r>
    </w:p>
    <w:p w14:paraId="72CC9A2E" w14:textId="5B909F36" w:rsidR="003E16F6" w:rsidRPr="004C6391"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D0DBE">
        <w:rPr>
          <w:rFonts w:ascii="Arial" w:eastAsia="Arial Unicode MS" w:hAnsi="Arial" w:cs="Arial"/>
          <w:b/>
          <w:bCs/>
          <w:kern w:val="0"/>
          <w:sz w:val="24"/>
          <w:szCs w:val="20"/>
        </w:rPr>
        <w:t xml:space="preserve">Location-Assisted Cell </w:t>
      </w:r>
      <w:r w:rsidR="00116815">
        <w:rPr>
          <w:rFonts w:ascii="Arial" w:eastAsia="Arial Unicode MS" w:hAnsi="Arial" w:cs="Arial"/>
          <w:b/>
          <w:bCs/>
          <w:kern w:val="0"/>
          <w:sz w:val="24"/>
          <w:szCs w:val="20"/>
        </w:rPr>
        <w:t>R</w:t>
      </w:r>
      <w:r w:rsidR="00AD0DBE">
        <w:rPr>
          <w:rFonts w:ascii="Arial" w:eastAsia="Arial Unicode MS" w:hAnsi="Arial" w:cs="Arial"/>
          <w:b/>
          <w:bCs/>
          <w:kern w:val="0"/>
          <w:sz w:val="24"/>
          <w:szCs w:val="20"/>
        </w:rPr>
        <w:t>eselection</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E2E5460" w14:textId="77777777" w:rsidR="00C15078" w:rsidRDefault="0057719D" w:rsidP="007C7403">
      <w:pPr>
        <w:widowControl/>
        <w:rPr>
          <w:rFonts w:ascii="Arial" w:eastAsia="Arial Unicode MS" w:hAnsi="Arial"/>
          <w:kern w:val="0"/>
          <w:sz w:val="20"/>
          <w:szCs w:val="20"/>
        </w:rPr>
      </w:pPr>
      <w:r>
        <w:rPr>
          <w:rFonts w:ascii="Arial" w:eastAsia="Arial Unicode MS" w:hAnsi="Arial"/>
          <w:kern w:val="0"/>
          <w:sz w:val="20"/>
          <w:szCs w:val="20"/>
        </w:rPr>
        <w:t>At RAN2 #11</w:t>
      </w:r>
      <w:r w:rsidR="00B23E30">
        <w:rPr>
          <w:rFonts w:ascii="Arial" w:eastAsia="Arial Unicode MS" w:hAnsi="Arial"/>
          <w:kern w:val="0"/>
          <w:sz w:val="20"/>
          <w:szCs w:val="20"/>
        </w:rPr>
        <w:t>6</w:t>
      </w:r>
      <w:r>
        <w:rPr>
          <w:rFonts w:ascii="Arial" w:eastAsia="Arial Unicode MS" w:hAnsi="Arial"/>
          <w:kern w:val="0"/>
          <w:sz w:val="20"/>
          <w:szCs w:val="20"/>
        </w:rPr>
        <w:t xml:space="preserve"> meeting</w:t>
      </w:r>
      <w:r w:rsidR="00C15078">
        <w:rPr>
          <w:rFonts w:ascii="Arial" w:eastAsia="Arial Unicode MS" w:hAnsi="Arial"/>
          <w:kern w:val="0"/>
          <w:sz w:val="20"/>
          <w:szCs w:val="20"/>
        </w:rPr>
        <w:t>, r</w:t>
      </w:r>
      <w:r w:rsidR="00B23E30">
        <w:rPr>
          <w:rFonts w:ascii="Arial" w:eastAsia="Arial Unicode MS" w:hAnsi="Arial"/>
          <w:kern w:val="0"/>
          <w:sz w:val="20"/>
          <w:szCs w:val="20"/>
        </w:rPr>
        <w:t>egarding time-based cell reselection, we have concluded that</w:t>
      </w:r>
    </w:p>
    <w:p w14:paraId="4A9CCD2C" w14:textId="15777C9E" w:rsidR="00C15078" w:rsidRDefault="00C15078" w:rsidP="00C15078">
      <w:pPr>
        <w:pStyle w:val="ListParagraph"/>
        <w:numPr>
          <w:ilvl w:val="0"/>
          <w:numId w:val="16"/>
        </w:numPr>
        <w:rPr>
          <w:rFonts w:ascii="Arial" w:eastAsia="Arial Unicode MS" w:hAnsi="Arial"/>
          <w:kern w:val="0"/>
          <w:sz w:val="20"/>
          <w:szCs w:val="20"/>
        </w:rPr>
      </w:pPr>
      <w:r>
        <w:rPr>
          <w:rFonts w:ascii="Arial" w:eastAsia="Arial Unicode MS" w:hAnsi="Arial"/>
          <w:kern w:val="0"/>
          <w:sz w:val="20"/>
          <w:szCs w:val="20"/>
        </w:rPr>
        <w:t>T</w:t>
      </w:r>
      <w:r w:rsidRPr="00C15078">
        <w:rPr>
          <w:rFonts w:ascii="Arial" w:eastAsia="Arial Unicode MS" w:hAnsi="Arial"/>
          <w:kern w:val="0"/>
          <w:sz w:val="20"/>
          <w:szCs w:val="20"/>
        </w:rPr>
        <w:t xml:space="preserve">he cell stop time of serving cell will be broadcast, </w:t>
      </w:r>
      <w:r w:rsidR="00B23E30" w:rsidRPr="00C15078">
        <w:rPr>
          <w:rFonts w:ascii="Arial" w:eastAsia="Arial Unicode MS" w:hAnsi="Arial"/>
          <w:kern w:val="0"/>
          <w:sz w:val="20"/>
          <w:szCs w:val="20"/>
        </w:rPr>
        <w:t>UE should start measurements on neighbour cells before the serving cell stops covering the current area</w:t>
      </w:r>
      <w:r>
        <w:rPr>
          <w:rFonts w:ascii="Arial" w:eastAsia="Arial Unicode MS" w:hAnsi="Arial"/>
          <w:kern w:val="0"/>
          <w:sz w:val="20"/>
          <w:szCs w:val="20"/>
        </w:rPr>
        <w:t>, and</w:t>
      </w:r>
    </w:p>
    <w:p w14:paraId="63C14579" w14:textId="719B0214" w:rsidR="00B23E30" w:rsidRPr="00C15078" w:rsidRDefault="00C15078" w:rsidP="00C15078">
      <w:pPr>
        <w:pStyle w:val="ListParagraph"/>
        <w:numPr>
          <w:ilvl w:val="0"/>
          <w:numId w:val="16"/>
        </w:numPr>
        <w:rPr>
          <w:rFonts w:ascii="Arial" w:eastAsia="Arial Unicode MS" w:hAnsi="Arial"/>
          <w:kern w:val="0"/>
          <w:sz w:val="20"/>
          <w:szCs w:val="20"/>
        </w:rPr>
      </w:pPr>
      <w:r>
        <w:rPr>
          <w:rFonts w:ascii="Arial" w:eastAsia="Arial Unicode MS" w:hAnsi="Arial"/>
          <w:kern w:val="0"/>
          <w:sz w:val="20"/>
          <w:szCs w:val="20"/>
        </w:rPr>
        <w:t>T</w:t>
      </w:r>
      <w:r w:rsidR="00B23E30" w:rsidRPr="00C15078">
        <w:rPr>
          <w:rFonts w:ascii="Arial" w:eastAsia="Arial Unicode MS" w:hAnsi="Arial"/>
          <w:kern w:val="0"/>
          <w:sz w:val="20"/>
          <w:szCs w:val="20"/>
        </w:rPr>
        <w:t xml:space="preserve">he cell stop time of neighbour cell(s) is NOT broadcast and hence will not be used to enhance cell reselection procedure. </w:t>
      </w:r>
    </w:p>
    <w:p w14:paraId="410FCBE5" w14:textId="22D1340D" w:rsidR="00441582" w:rsidRDefault="00BF0DD2" w:rsidP="007C7403">
      <w:pPr>
        <w:widowControl/>
        <w:rPr>
          <w:rFonts w:ascii="Arial" w:eastAsia="Arial Unicode MS" w:hAnsi="Arial"/>
          <w:kern w:val="0"/>
          <w:sz w:val="20"/>
          <w:szCs w:val="20"/>
        </w:rPr>
      </w:pPr>
      <w:r>
        <w:rPr>
          <w:rFonts w:ascii="Arial" w:eastAsia="Arial Unicode MS" w:hAnsi="Arial"/>
          <w:kern w:val="0"/>
          <w:sz w:val="20"/>
          <w:szCs w:val="20"/>
        </w:rPr>
        <w:t>R</w:t>
      </w:r>
      <w:r w:rsidR="00755C97">
        <w:rPr>
          <w:rFonts w:ascii="Arial" w:eastAsia="Arial Unicode MS" w:hAnsi="Arial"/>
          <w:kern w:val="0"/>
          <w:sz w:val="20"/>
          <w:szCs w:val="20"/>
        </w:rPr>
        <w:t>egarding</w:t>
      </w:r>
      <w:r w:rsidR="00AD0DBE">
        <w:rPr>
          <w:rFonts w:ascii="Arial" w:eastAsia="Arial Unicode MS" w:hAnsi="Arial"/>
          <w:kern w:val="0"/>
          <w:sz w:val="20"/>
          <w:szCs w:val="20"/>
        </w:rPr>
        <w:t xml:space="preserve"> to</w:t>
      </w:r>
      <w:r w:rsidR="008E14C6">
        <w:rPr>
          <w:rFonts w:ascii="Arial" w:eastAsia="Arial Unicode MS" w:hAnsi="Arial"/>
          <w:kern w:val="0"/>
          <w:sz w:val="20"/>
          <w:szCs w:val="20"/>
        </w:rPr>
        <w:t xml:space="preserve"> </w:t>
      </w:r>
      <w:r w:rsidR="00B0571E">
        <w:rPr>
          <w:rFonts w:ascii="Arial" w:eastAsia="Arial Unicode MS" w:hAnsi="Arial"/>
          <w:kern w:val="0"/>
          <w:sz w:val="20"/>
          <w:szCs w:val="20"/>
        </w:rPr>
        <w:t>location-assisted cell reselection</w:t>
      </w:r>
      <w:r>
        <w:rPr>
          <w:rFonts w:ascii="Arial" w:eastAsia="Arial Unicode MS" w:hAnsi="Arial"/>
          <w:kern w:val="0"/>
          <w:sz w:val="20"/>
          <w:szCs w:val="20"/>
        </w:rPr>
        <w:t>, we made some agreements as follows</w:t>
      </w:r>
      <w:r w:rsidR="009A57EC">
        <w:rPr>
          <w:rFonts w:ascii="Arial" w:eastAsia="Arial Unicode MS" w:hAnsi="Arial" w:hint="eastAsia"/>
          <w:kern w:val="0"/>
          <w:sz w:val="20"/>
          <w:szCs w:val="20"/>
          <w:lang w:eastAsia="zh-CN"/>
        </w:rPr>
        <w:t>：</w:t>
      </w:r>
    </w:p>
    <w:p w14:paraId="29FB3349" w14:textId="77777777" w:rsidR="00B0571E" w:rsidRDefault="00B0571E" w:rsidP="007C7403">
      <w:pPr>
        <w:widowControl/>
        <w:rPr>
          <w:rFonts w:ascii="Arial" w:eastAsia="Arial Unicode MS" w:hAnsi="Arial"/>
          <w:kern w:val="0"/>
          <w:sz w:val="20"/>
          <w:szCs w:val="20"/>
        </w:rPr>
      </w:pPr>
    </w:p>
    <w:tbl>
      <w:tblPr>
        <w:tblStyle w:val="TableGrid"/>
        <w:tblW w:w="0" w:type="auto"/>
        <w:tblLook w:val="04A0" w:firstRow="1" w:lastRow="0" w:firstColumn="1" w:lastColumn="0" w:noHBand="0" w:noVBand="1"/>
      </w:tblPr>
      <w:tblGrid>
        <w:gridCol w:w="9629"/>
      </w:tblGrid>
      <w:tr w:rsidR="00B0571E" w14:paraId="22F6CB3D" w14:textId="77777777" w:rsidTr="00B0571E">
        <w:tc>
          <w:tcPr>
            <w:tcW w:w="9629" w:type="dxa"/>
          </w:tcPr>
          <w:p w14:paraId="2423DD06" w14:textId="5D9FDDE4" w:rsidR="00B23E30" w:rsidRPr="00B23E30" w:rsidRDefault="00B23E30" w:rsidP="00B23E30">
            <w:pPr>
              <w:pStyle w:val="ListParagraph"/>
              <w:numPr>
                <w:ilvl w:val="0"/>
                <w:numId w:val="12"/>
              </w:numPr>
              <w:rPr>
                <w:rFonts w:ascii="Arial" w:eastAsia="Arial Unicode MS" w:hAnsi="Arial"/>
                <w:kern w:val="0"/>
                <w:sz w:val="20"/>
                <w:szCs w:val="20"/>
                <w:lang w:val="en-GB"/>
              </w:rPr>
            </w:pPr>
            <w:r w:rsidRPr="00B23E30">
              <w:rPr>
                <w:rFonts w:ascii="Arial" w:eastAsia="Arial Unicode MS" w:hAnsi="Arial"/>
                <w:kern w:val="0"/>
                <w:sz w:val="20"/>
                <w:szCs w:val="20"/>
                <w:lang w:val="en-GB"/>
              </w:rPr>
              <w:t xml:space="preserve">Location assisted cell reselection, with the distance between UE and the reference location of the cell (serving cell and/or neighbour cell) </w:t>
            </w:r>
            <w:proofErr w:type="gramStart"/>
            <w:r w:rsidRPr="00B23E30">
              <w:rPr>
                <w:rFonts w:ascii="Arial" w:eastAsia="Arial Unicode MS" w:hAnsi="Arial"/>
                <w:kern w:val="0"/>
                <w:sz w:val="20"/>
                <w:szCs w:val="20"/>
                <w:lang w:val="en-GB"/>
              </w:rPr>
              <w:t>taken into account</w:t>
            </w:r>
            <w:proofErr w:type="gramEnd"/>
            <w:r w:rsidRPr="00B23E30">
              <w:rPr>
                <w:rFonts w:ascii="Arial" w:eastAsia="Arial Unicode MS" w:hAnsi="Arial"/>
                <w:kern w:val="0"/>
                <w:sz w:val="20"/>
                <w:szCs w:val="20"/>
                <w:lang w:val="en-GB"/>
              </w:rPr>
              <w:t>, is supported for quasi-earth fixed cell.</w:t>
            </w:r>
          </w:p>
          <w:p w14:paraId="2AFC0ACE" w14:textId="27B3342D" w:rsidR="00B23E30" w:rsidRPr="00B23E30" w:rsidRDefault="00B23E30" w:rsidP="00B23E30">
            <w:pPr>
              <w:pStyle w:val="ListParagraph"/>
              <w:numPr>
                <w:ilvl w:val="0"/>
                <w:numId w:val="12"/>
              </w:numPr>
              <w:rPr>
                <w:rFonts w:ascii="Arial" w:eastAsia="Arial Unicode MS" w:hAnsi="Arial"/>
                <w:kern w:val="0"/>
                <w:sz w:val="20"/>
                <w:szCs w:val="20"/>
                <w:lang w:val="en-GB"/>
              </w:rPr>
            </w:pPr>
            <w:r w:rsidRPr="00B23E30">
              <w:rPr>
                <w:rFonts w:ascii="Arial" w:eastAsia="Arial Unicode MS" w:hAnsi="Arial"/>
                <w:kern w:val="0"/>
                <w:sz w:val="20"/>
                <w:szCs w:val="20"/>
                <w:lang w:val="en-GB"/>
              </w:rPr>
              <w:t>When UE uses location-based cell reselection enhancements, it's up to UE implementation to guarantee that a valid location information is available</w:t>
            </w:r>
          </w:p>
          <w:p w14:paraId="22374ACB" w14:textId="19E94804" w:rsidR="00B23E30" w:rsidRDefault="00B23E30" w:rsidP="00B23E30">
            <w:pPr>
              <w:pStyle w:val="ListParagraph"/>
              <w:numPr>
                <w:ilvl w:val="0"/>
                <w:numId w:val="12"/>
              </w:numPr>
              <w:rPr>
                <w:rFonts w:ascii="Arial" w:eastAsia="Arial Unicode MS" w:hAnsi="Arial"/>
                <w:kern w:val="0"/>
                <w:sz w:val="20"/>
                <w:szCs w:val="20"/>
                <w:lang w:val="en-GB"/>
              </w:rPr>
            </w:pPr>
            <w:r w:rsidRPr="00B23E30">
              <w:rPr>
                <w:rFonts w:ascii="Arial" w:eastAsia="Arial Unicode MS" w:hAnsi="Arial"/>
                <w:kern w:val="0"/>
                <w:sz w:val="20"/>
                <w:szCs w:val="20"/>
                <w:lang w:val="en-GB"/>
              </w:rPr>
              <w:t>For quasi-earth fixed cell, same as legacy, UE shall perform neighbour cell measurements of “higher priority NR inter-frequency or inter-RAT frequencies” regardless of the distance between UE and serving cell reference location.</w:t>
            </w:r>
          </w:p>
          <w:p w14:paraId="0B5A518A" w14:textId="06B48C14" w:rsidR="00B0571E" w:rsidRDefault="00B23E30" w:rsidP="00B23E30">
            <w:pPr>
              <w:pStyle w:val="ListParagraph"/>
              <w:numPr>
                <w:ilvl w:val="0"/>
                <w:numId w:val="12"/>
              </w:numPr>
              <w:rPr>
                <w:rFonts w:ascii="Arial" w:eastAsia="Arial Unicode MS" w:hAnsi="Arial"/>
                <w:kern w:val="0"/>
                <w:sz w:val="20"/>
                <w:szCs w:val="20"/>
              </w:rPr>
            </w:pPr>
            <w:r w:rsidRPr="00B23E30">
              <w:rPr>
                <w:rFonts w:ascii="Arial" w:eastAsia="Arial Unicode MS" w:hAnsi="Arial"/>
                <w:kern w:val="0"/>
                <w:sz w:val="20"/>
                <w:szCs w:val="20"/>
                <w:lang w:val="en-GB"/>
              </w:rPr>
              <w:t>Distance based cell reselection criteria for quasi-earth fixed cell is supported</w:t>
            </w:r>
          </w:p>
        </w:tc>
      </w:tr>
    </w:tbl>
    <w:p w14:paraId="14FA2359" w14:textId="77777777" w:rsidR="00B0571E" w:rsidRDefault="00B0571E" w:rsidP="007C7403">
      <w:pPr>
        <w:widowControl/>
        <w:rPr>
          <w:rFonts w:ascii="Arial" w:eastAsia="Arial Unicode MS" w:hAnsi="Arial"/>
          <w:kern w:val="0"/>
          <w:sz w:val="20"/>
          <w:szCs w:val="20"/>
        </w:rPr>
      </w:pPr>
    </w:p>
    <w:p w14:paraId="665E6EEE" w14:textId="4DAE2116" w:rsidR="001B278A" w:rsidRDefault="009A57EC" w:rsidP="003E16F6">
      <w:pPr>
        <w:widowControl/>
        <w:rPr>
          <w:rFonts w:ascii="Arial" w:eastAsia="Arial Unicode MS" w:hAnsi="Arial"/>
          <w:kern w:val="0"/>
          <w:sz w:val="20"/>
          <w:szCs w:val="20"/>
        </w:rPr>
      </w:pPr>
      <w:r>
        <w:rPr>
          <w:rFonts w:ascii="Arial" w:eastAsia="Arial Unicode MS" w:hAnsi="Arial"/>
          <w:kern w:val="0"/>
          <w:sz w:val="20"/>
          <w:szCs w:val="20"/>
        </w:rPr>
        <w:t xml:space="preserve">However, we have not concluded how to use the distance information for cell reselection. </w:t>
      </w:r>
      <w:r w:rsidR="00B8545B">
        <w:rPr>
          <w:rFonts w:ascii="Arial" w:eastAsia="Arial Unicode MS" w:hAnsi="Arial" w:hint="eastAsia"/>
          <w:kern w:val="0"/>
          <w:sz w:val="20"/>
          <w:szCs w:val="20"/>
        </w:rPr>
        <w:t xml:space="preserve">In this </w:t>
      </w:r>
      <w:r w:rsidR="00B8545B">
        <w:rPr>
          <w:rFonts w:ascii="Arial" w:eastAsia="Arial Unicode MS" w:hAnsi="Arial"/>
          <w:kern w:val="0"/>
          <w:sz w:val="20"/>
          <w:szCs w:val="20"/>
        </w:rPr>
        <w:t>contribution</w:t>
      </w:r>
      <w:r w:rsidR="00B8545B">
        <w:rPr>
          <w:rFonts w:ascii="Arial" w:eastAsia="Arial Unicode MS" w:hAnsi="Arial" w:hint="eastAsia"/>
          <w:kern w:val="0"/>
          <w:sz w:val="20"/>
          <w:szCs w:val="20"/>
        </w:rPr>
        <w:t>,</w:t>
      </w:r>
      <w:r w:rsidR="00222081">
        <w:rPr>
          <w:rFonts w:ascii="Arial" w:eastAsia="Arial Unicode MS" w:hAnsi="Arial"/>
          <w:kern w:val="0"/>
          <w:sz w:val="20"/>
          <w:szCs w:val="20"/>
        </w:rPr>
        <w:t xml:space="preserve"> we </w:t>
      </w:r>
      <w:r w:rsidR="008E14C6">
        <w:rPr>
          <w:rFonts w:ascii="Arial" w:eastAsia="Arial Unicode MS" w:hAnsi="Arial"/>
          <w:kern w:val="0"/>
          <w:sz w:val="20"/>
          <w:szCs w:val="20"/>
        </w:rPr>
        <w:t xml:space="preserve">discuss </w:t>
      </w:r>
      <w:r w:rsidR="00BF0DD2">
        <w:rPr>
          <w:rFonts w:ascii="Arial" w:eastAsia="Arial Unicode MS" w:hAnsi="Arial"/>
          <w:kern w:val="0"/>
          <w:sz w:val="20"/>
          <w:szCs w:val="20"/>
        </w:rPr>
        <w:t>how to use distance information (including distance to serving cell and distance to neighbour cells) for</w:t>
      </w:r>
      <w:r w:rsidR="008E14C6">
        <w:rPr>
          <w:rFonts w:ascii="Arial" w:eastAsia="Arial Unicode MS" w:hAnsi="Arial"/>
          <w:kern w:val="0"/>
          <w:sz w:val="20"/>
          <w:szCs w:val="20"/>
        </w:rPr>
        <w:t xml:space="preserve"> cell reselection</w:t>
      </w:r>
      <w:r w:rsidR="00B0571E">
        <w:rPr>
          <w:rFonts w:ascii="Arial" w:eastAsia="Arial Unicode MS" w:hAnsi="Arial"/>
          <w:kern w:val="0"/>
          <w:sz w:val="20"/>
          <w:szCs w:val="20"/>
        </w:rPr>
        <w:t>.</w:t>
      </w:r>
    </w:p>
    <w:p w14:paraId="50578E78" w14:textId="398703C0" w:rsidR="00DD4F1A" w:rsidRP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0C2E212" w14:textId="384AA3BF" w:rsidR="00BE23D0" w:rsidRPr="00A93409" w:rsidRDefault="00A93409" w:rsidP="00A93409">
      <w:pPr>
        <w:widowControl/>
        <w:spacing w:after="120" w:line="240" w:lineRule="atLeast"/>
        <w:rPr>
          <w:rFonts w:ascii="Arial" w:hAnsi="Arial"/>
          <w:kern w:val="0"/>
          <w:sz w:val="28"/>
          <w:szCs w:val="20"/>
        </w:rPr>
      </w:pPr>
      <w:r>
        <w:rPr>
          <w:rFonts w:ascii="Arial" w:hAnsi="Arial"/>
          <w:kern w:val="0"/>
          <w:sz w:val="28"/>
          <w:szCs w:val="20"/>
        </w:rPr>
        <w:t xml:space="preserve">2.1 </w:t>
      </w:r>
      <w:r w:rsidR="00C15078">
        <w:rPr>
          <w:rFonts w:ascii="Arial" w:hAnsi="Arial"/>
          <w:kern w:val="0"/>
          <w:sz w:val="28"/>
          <w:szCs w:val="20"/>
        </w:rPr>
        <w:t>D</w:t>
      </w:r>
      <w:r w:rsidR="006B6C6E" w:rsidRPr="00A93409">
        <w:rPr>
          <w:rFonts w:ascii="Arial" w:hAnsi="Arial"/>
          <w:kern w:val="0"/>
          <w:sz w:val="28"/>
          <w:szCs w:val="20"/>
        </w:rPr>
        <w:t xml:space="preserve">istance </w:t>
      </w:r>
      <w:r>
        <w:rPr>
          <w:rFonts w:ascii="Arial" w:hAnsi="Arial"/>
          <w:kern w:val="0"/>
          <w:sz w:val="28"/>
          <w:szCs w:val="20"/>
        </w:rPr>
        <w:t>to</w:t>
      </w:r>
      <w:r w:rsidR="006B6C6E" w:rsidRPr="00A93409">
        <w:rPr>
          <w:rFonts w:ascii="Arial" w:hAnsi="Arial"/>
          <w:kern w:val="0"/>
          <w:sz w:val="28"/>
          <w:szCs w:val="20"/>
        </w:rPr>
        <w:t xml:space="preserve"> serving cell</w:t>
      </w:r>
      <w:r w:rsidR="00BE23D0" w:rsidRPr="00A93409">
        <w:rPr>
          <w:rFonts w:ascii="Arial" w:hAnsi="Arial"/>
          <w:kern w:val="0"/>
          <w:sz w:val="28"/>
          <w:szCs w:val="20"/>
        </w:rPr>
        <w:t xml:space="preserve"> </w:t>
      </w:r>
    </w:p>
    <w:p w14:paraId="7D9CDCED" w14:textId="621C6738" w:rsidR="00A011D7" w:rsidRDefault="00A011D7" w:rsidP="007C7403">
      <w:pPr>
        <w:spacing w:before="60" w:after="120" w:line="240" w:lineRule="atLeast"/>
        <w:rPr>
          <w:rFonts w:ascii="Arial" w:hAnsi="Arial"/>
          <w:kern w:val="0"/>
          <w:sz w:val="20"/>
          <w:szCs w:val="20"/>
        </w:rPr>
      </w:pPr>
      <w:r>
        <w:rPr>
          <w:rFonts w:ascii="Arial" w:hAnsi="Arial"/>
          <w:kern w:val="0"/>
          <w:sz w:val="20"/>
          <w:szCs w:val="20"/>
        </w:rPr>
        <w:t>In currently cell reselection procedure defined in TS38.304</w:t>
      </w:r>
      <w:r w:rsidR="00E46FF2">
        <w:rPr>
          <w:rFonts w:ascii="Arial" w:hAnsi="Arial"/>
          <w:kern w:val="0"/>
          <w:sz w:val="20"/>
          <w:szCs w:val="20"/>
        </w:rPr>
        <w:t xml:space="preserve">, </w:t>
      </w:r>
      <w:r>
        <w:rPr>
          <w:rFonts w:ascii="Arial" w:hAnsi="Arial"/>
          <w:kern w:val="0"/>
          <w:sz w:val="20"/>
          <w:szCs w:val="20"/>
        </w:rPr>
        <w:t>serving cell’s signal strength has been used in following way</w:t>
      </w:r>
      <w:r w:rsidR="00A52404">
        <w:rPr>
          <w:rFonts w:ascii="Arial" w:hAnsi="Arial"/>
          <w:kern w:val="0"/>
          <w:sz w:val="20"/>
          <w:szCs w:val="20"/>
        </w:rPr>
        <w:t>s</w:t>
      </w:r>
      <w:r>
        <w:rPr>
          <w:rFonts w:ascii="Arial" w:hAnsi="Arial"/>
          <w:kern w:val="0"/>
          <w:sz w:val="20"/>
          <w:szCs w:val="20"/>
        </w:rPr>
        <w:t xml:space="preserve"> to reduce the measurement and consequently to save UE power:</w:t>
      </w:r>
    </w:p>
    <w:p w14:paraId="26A9B74B" w14:textId="593F073C" w:rsidR="00E46FF2" w:rsidRDefault="00A011D7" w:rsidP="00A011D7">
      <w:pPr>
        <w:pStyle w:val="ListParagraph"/>
        <w:numPr>
          <w:ilvl w:val="0"/>
          <w:numId w:val="16"/>
        </w:numPr>
        <w:spacing w:before="60" w:after="120" w:line="240" w:lineRule="atLeast"/>
        <w:rPr>
          <w:rFonts w:ascii="Arial" w:hAnsi="Arial"/>
          <w:kern w:val="0"/>
          <w:sz w:val="20"/>
          <w:szCs w:val="20"/>
        </w:rPr>
      </w:pPr>
      <w:r>
        <w:rPr>
          <w:rFonts w:ascii="Arial" w:hAnsi="Arial"/>
          <w:b/>
          <w:bCs/>
          <w:kern w:val="0"/>
          <w:sz w:val="20"/>
          <w:szCs w:val="20"/>
        </w:rPr>
        <w:t>M</w:t>
      </w:r>
      <w:r w:rsidR="00C8024E" w:rsidRPr="00A011D7">
        <w:rPr>
          <w:rFonts w:ascii="Arial" w:hAnsi="Arial"/>
          <w:b/>
          <w:bCs/>
          <w:kern w:val="0"/>
          <w:sz w:val="20"/>
          <w:szCs w:val="20"/>
        </w:rPr>
        <w:t>easurement rule</w:t>
      </w:r>
      <w:r w:rsidR="000E2BF3" w:rsidRPr="00A011D7">
        <w:rPr>
          <w:rFonts w:ascii="Arial" w:hAnsi="Arial"/>
          <w:b/>
          <w:bCs/>
          <w:kern w:val="0"/>
          <w:sz w:val="20"/>
          <w:szCs w:val="20"/>
        </w:rPr>
        <w:t xml:space="preserve"> (</w:t>
      </w:r>
      <w:r w:rsidR="00C8024E" w:rsidRPr="00A011D7">
        <w:rPr>
          <w:rFonts w:ascii="Arial" w:hAnsi="Arial"/>
          <w:b/>
          <w:bCs/>
          <w:kern w:val="0"/>
          <w:sz w:val="20"/>
          <w:szCs w:val="20"/>
        </w:rPr>
        <w:t>trigger</w:t>
      </w:r>
      <w:r w:rsidR="000E2BF3" w:rsidRPr="00A011D7">
        <w:rPr>
          <w:rFonts w:ascii="Arial" w:hAnsi="Arial"/>
          <w:b/>
          <w:bCs/>
          <w:kern w:val="0"/>
          <w:sz w:val="20"/>
          <w:szCs w:val="20"/>
        </w:rPr>
        <w:t>) for cell reselection</w:t>
      </w:r>
      <w:r>
        <w:rPr>
          <w:rFonts w:ascii="Arial" w:hAnsi="Arial"/>
          <w:b/>
          <w:bCs/>
          <w:kern w:val="0"/>
          <w:sz w:val="20"/>
          <w:szCs w:val="20"/>
        </w:rPr>
        <w:t>:</w:t>
      </w:r>
      <w:r w:rsidR="00C8024E" w:rsidRPr="00A011D7">
        <w:rPr>
          <w:rFonts w:ascii="Arial" w:hAnsi="Arial"/>
          <w:kern w:val="0"/>
          <w:sz w:val="20"/>
          <w:szCs w:val="20"/>
        </w:rPr>
        <w:t xml:space="preserve"> </w:t>
      </w:r>
      <w:r w:rsidR="00E46FF2" w:rsidRPr="00A011D7">
        <w:rPr>
          <w:rFonts w:ascii="Arial" w:hAnsi="Arial"/>
          <w:kern w:val="0"/>
          <w:sz w:val="20"/>
          <w:szCs w:val="20"/>
        </w:rPr>
        <w:t xml:space="preserve">UE may not measure intra-frequency </w:t>
      </w:r>
      <w:r w:rsidR="000E2BF3" w:rsidRPr="00A011D7">
        <w:rPr>
          <w:rFonts w:ascii="Arial" w:hAnsi="Arial"/>
          <w:kern w:val="0"/>
          <w:sz w:val="20"/>
          <w:szCs w:val="20"/>
        </w:rPr>
        <w:t xml:space="preserve">neighbouring </w:t>
      </w:r>
      <w:r w:rsidR="00E46FF2" w:rsidRPr="00A011D7">
        <w:rPr>
          <w:rFonts w:ascii="Arial" w:hAnsi="Arial"/>
          <w:kern w:val="0"/>
          <w:sz w:val="20"/>
          <w:szCs w:val="20"/>
        </w:rPr>
        <w:t xml:space="preserve">cells and or inter-frequency </w:t>
      </w:r>
      <w:r w:rsidR="000E2BF3" w:rsidRPr="00A011D7">
        <w:rPr>
          <w:rFonts w:ascii="Arial" w:hAnsi="Arial"/>
          <w:kern w:val="0"/>
          <w:sz w:val="20"/>
          <w:szCs w:val="20"/>
        </w:rPr>
        <w:t xml:space="preserve">neighbouring </w:t>
      </w:r>
      <w:r w:rsidR="00E46FF2" w:rsidRPr="00A011D7">
        <w:rPr>
          <w:rFonts w:ascii="Arial" w:hAnsi="Arial"/>
          <w:kern w:val="0"/>
          <w:sz w:val="20"/>
          <w:szCs w:val="20"/>
        </w:rPr>
        <w:t>cells of equal or lower priority if the serving cell’s</w:t>
      </w:r>
      <w:r w:rsidR="005F5F76" w:rsidRPr="005F5F76">
        <w:t xml:space="preserve"> </w:t>
      </w:r>
      <w:proofErr w:type="spellStart"/>
      <w:r w:rsidR="005F5F76" w:rsidRPr="00A011D7">
        <w:rPr>
          <w:rFonts w:ascii="Arial" w:hAnsi="Arial"/>
          <w:kern w:val="0"/>
          <w:sz w:val="20"/>
          <w:szCs w:val="20"/>
        </w:rPr>
        <w:t>Srxlev</w:t>
      </w:r>
      <w:proofErr w:type="spellEnd"/>
      <w:r w:rsidR="005F5F76" w:rsidRPr="00A011D7">
        <w:rPr>
          <w:rFonts w:ascii="Arial" w:hAnsi="Arial"/>
          <w:kern w:val="0"/>
          <w:sz w:val="20"/>
          <w:szCs w:val="20"/>
        </w:rPr>
        <w:t>/</w:t>
      </w:r>
      <w:r w:rsidR="005F5F76" w:rsidRPr="005F5F76">
        <w:t xml:space="preserve"> </w:t>
      </w:r>
      <w:proofErr w:type="spellStart"/>
      <w:r w:rsidR="005F5F76" w:rsidRPr="00A011D7">
        <w:rPr>
          <w:rFonts w:ascii="Arial" w:hAnsi="Arial"/>
          <w:kern w:val="0"/>
          <w:sz w:val="20"/>
          <w:szCs w:val="20"/>
        </w:rPr>
        <w:t>Squal</w:t>
      </w:r>
      <w:proofErr w:type="spellEnd"/>
      <w:r w:rsidR="005F5F76" w:rsidRPr="00A011D7">
        <w:rPr>
          <w:rFonts w:ascii="Arial" w:hAnsi="Arial"/>
          <w:kern w:val="0"/>
          <w:sz w:val="20"/>
          <w:szCs w:val="20"/>
        </w:rPr>
        <w:t xml:space="preserve"> is higher than configured threshold</w:t>
      </w:r>
      <w:r w:rsidR="00C8024E" w:rsidRPr="00A011D7">
        <w:rPr>
          <w:rFonts w:ascii="Arial" w:hAnsi="Arial"/>
          <w:kern w:val="0"/>
          <w:sz w:val="20"/>
          <w:szCs w:val="20"/>
        </w:rPr>
        <w:t>s</w:t>
      </w:r>
      <w:r w:rsidR="000E2BF3" w:rsidRPr="00A011D7">
        <w:rPr>
          <w:rFonts w:ascii="Arial" w:hAnsi="Arial"/>
          <w:kern w:val="0"/>
          <w:sz w:val="20"/>
          <w:szCs w:val="20"/>
        </w:rPr>
        <w:t>. Threshold used for intra-frequency and inter-frequency can be configured separately.</w:t>
      </w:r>
    </w:p>
    <w:p w14:paraId="13FBB1E1" w14:textId="0A4C805F" w:rsidR="000E2BF3" w:rsidRPr="00A011D7" w:rsidRDefault="00A011D7" w:rsidP="00A011D7">
      <w:pPr>
        <w:pStyle w:val="ListParagraph"/>
        <w:numPr>
          <w:ilvl w:val="0"/>
          <w:numId w:val="16"/>
        </w:numPr>
        <w:spacing w:before="60" w:after="120" w:line="240" w:lineRule="atLeast"/>
        <w:rPr>
          <w:rFonts w:ascii="Arial" w:hAnsi="Arial"/>
          <w:kern w:val="0"/>
          <w:sz w:val="20"/>
          <w:szCs w:val="20"/>
        </w:rPr>
      </w:pPr>
      <w:r>
        <w:rPr>
          <w:rFonts w:ascii="Arial" w:hAnsi="Arial"/>
          <w:b/>
          <w:bCs/>
          <w:kern w:val="0"/>
          <w:sz w:val="20"/>
          <w:szCs w:val="20"/>
        </w:rPr>
        <w:t>R</w:t>
      </w:r>
      <w:r w:rsidR="00C8024E" w:rsidRPr="00A011D7">
        <w:rPr>
          <w:rFonts w:ascii="Arial" w:hAnsi="Arial"/>
          <w:b/>
          <w:bCs/>
          <w:kern w:val="0"/>
          <w:sz w:val="20"/>
          <w:szCs w:val="20"/>
        </w:rPr>
        <w:t>elaxed measurement</w:t>
      </w:r>
      <w:r>
        <w:rPr>
          <w:rFonts w:ascii="Arial" w:hAnsi="Arial"/>
          <w:b/>
          <w:bCs/>
          <w:kern w:val="0"/>
          <w:sz w:val="20"/>
          <w:szCs w:val="20"/>
        </w:rPr>
        <w:t xml:space="preserve">, </w:t>
      </w:r>
      <w:r w:rsidRPr="00A011D7">
        <w:rPr>
          <w:rFonts w:ascii="Arial" w:hAnsi="Arial"/>
          <w:kern w:val="0"/>
          <w:sz w:val="20"/>
          <w:szCs w:val="20"/>
        </w:rPr>
        <w:t xml:space="preserve">UE fulfils </w:t>
      </w:r>
      <w:r>
        <w:rPr>
          <w:rFonts w:ascii="Arial" w:hAnsi="Arial"/>
          <w:kern w:val="0"/>
          <w:sz w:val="20"/>
          <w:szCs w:val="20"/>
        </w:rPr>
        <w:t xml:space="preserve">one </w:t>
      </w:r>
      <w:r w:rsidR="00A52404">
        <w:rPr>
          <w:rFonts w:ascii="Arial" w:hAnsi="Arial"/>
          <w:kern w:val="0"/>
          <w:sz w:val="20"/>
          <w:szCs w:val="20"/>
        </w:rPr>
        <w:t>or</w:t>
      </w:r>
      <w:r>
        <w:rPr>
          <w:rFonts w:ascii="Arial" w:hAnsi="Arial"/>
          <w:kern w:val="0"/>
          <w:sz w:val="20"/>
          <w:szCs w:val="20"/>
        </w:rPr>
        <w:t xml:space="preserve"> both of following </w:t>
      </w:r>
      <w:r w:rsidRPr="00A011D7">
        <w:rPr>
          <w:rFonts w:ascii="Arial" w:hAnsi="Arial"/>
          <w:kern w:val="0"/>
          <w:sz w:val="20"/>
          <w:szCs w:val="20"/>
        </w:rPr>
        <w:t xml:space="preserve">criterions may apply relaxed measurement. </w:t>
      </w:r>
    </w:p>
    <w:p w14:paraId="6622E15B" w14:textId="460FCD06" w:rsidR="000E2BF3" w:rsidRPr="000E2BF3" w:rsidRDefault="000E2BF3" w:rsidP="00A011D7">
      <w:pPr>
        <w:pStyle w:val="ListParagraph"/>
        <w:numPr>
          <w:ilvl w:val="1"/>
          <w:numId w:val="16"/>
        </w:numPr>
        <w:spacing w:before="60" w:after="120" w:line="240" w:lineRule="atLeast"/>
        <w:rPr>
          <w:rFonts w:ascii="Arial" w:hAnsi="Arial"/>
          <w:kern w:val="0"/>
          <w:sz w:val="20"/>
          <w:szCs w:val="20"/>
        </w:rPr>
      </w:pPr>
      <w:r w:rsidRPr="000E2BF3">
        <w:rPr>
          <w:rFonts w:ascii="Arial" w:hAnsi="Arial"/>
          <w:kern w:val="0"/>
          <w:sz w:val="20"/>
          <w:szCs w:val="20"/>
        </w:rPr>
        <w:t>relaxed measurement criterion for UE with low mobility</w:t>
      </w:r>
    </w:p>
    <w:p w14:paraId="36C9B7C4" w14:textId="538A15F0" w:rsidR="000E2BF3" w:rsidRPr="000E2BF3" w:rsidRDefault="000E2BF3" w:rsidP="00A011D7">
      <w:pPr>
        <w:pStyle w:val="ListParagraph"/>
        <w:numPr>
          <w:ilvl w:val="1"/>
          <w:numId w:val="16"/>
        </w:numPr>
        <w:spacing w:before="60" w:after="120" w:line="240" w:lineRule="atLeast"/>
        <w:rPr>
          <w:rFonts w:ascii="Arial" w:hAnsi="Arial"/>
          <w:kern w:val="0"/>
          <w:sz w:val="20"/>
          <w:szCs w:val="20"/>
        </w:rPr>
      </w:pPr>
      <w:r w:rsidRPr="000E2BF3">
        <w:rPr>
          <w:rFonts w:ascii="Arial" w:hAnsi="Arial"/>
          <w:kern w:val="0"/>
          <w:sz w:val="20"/>
          <w:szCs w:val="20"/>
        </w:rPr>
        <w:t>relaxed measurement criterion for UE not at cell edge</w:t>
      </w:r>
    </w:p>
    <w:p w14:paraId="61B554CC" w14:textId="5CBD374D" w:rsidR="00A011D7" w:rsidRDefault="00A011D7" w:rsidP="00A011D7">
      <w:pPr>
        <w:spacing w:before="60" w:after="120" w:line="240" w:lineRule="atLeast"/>
        <w:ind w:left="840"/>
        <w:rPr>
          <w:rFonts w:ascii="Arial" w:hAnsi="Arial"/>
          <w:kern w:val="0"/>
          <w:sz w:val="20"/>
          <w:szCs w:val="20"/>
        </w:rPr>
      </w:pPr>
      <w:r>
        <w:rPr>
          <w:rFonts w:ascii="Arial" w:hAnsi="Arial"/>
          <w:kern w:val="0"/>
          <w:sz w:val="20"/>
          <w:szCs w:val="20"/>
        </w:rPr>
        <w:t xml:space="preserve">Note: </w:t>
      </w:r>
      <w:r w:rsidRPr="00A011D7">
        <w:rPr>
          <w:rFonts w:ascii="Arial" w:hAnsi="Arial"/>
          <w:kern w:val="0"/>
          <w:sz w:val="20"/>
          <w:szCs w:val="20"/>
        </w:rPr>
        <w:t xml:space="preserve">both “lower mobility” and “not at cell edge” criterions are defined indirectly based on serving cell’s signal strength </w:t>
      </w:r>
      <w:proofErr w:type="spellStart"/>
      <w:r w:rsidRPr="00A011D7">
        <w:rPr>
          <w:rFonts w:ascii="Arial" w:hAnsi="Arial"/>
          <w:kern w:val="0"/>
          <w:sz w:val="20"/>
          <w:szCs w:val="20"/>
        </w:rPr>
        <w:t>Srxlev</w:t>
      </w:r>
      <w:proofErr w:type="spellEnd"/>
      <w:r w:rsidRPr="00A011D7">
        <w:rPr>
          <w:rFonts w:ascii="Arial" w:hAnsi="Arial"/>
          <w:kern w:val="0"/>
          <w:sz w:val="20"/>
          <w:szCs w:val="20"/>
        </w:rPr>
        <w:t xml:space="preserve"> and </w:t>
      </w:r>
      <w:proofErr w:type="spellStart"/>
      <w:r w:rsidRPr="00A011D7">
        <w:rPr>
          <w:rFonts w:ascii="Arial" w:hAnsi="Arial"/>
          <w:kern w:val="0"/>
          <w:sz w:val="20"/>
          <w:szCs w:val="20"/>
        </w:rPr>
        <w:t>Squal</w:t>
      </w:r>
      <w:proofErr w:type="spellEnd"/>
      <w:r>
        <w:rPr>
          <w:rFonts w:ascii="Arial" w:hAnsi="Arial"/>
          <w:kern w:val="0"/>
          <w:sz w:val="20"/>
          <w:szCs w:val="20"/>
        </w:rPr>
        <w:t>.</w:t>
      </w:r>
    </w:p>
    <w:p w14:paraId="7A0A2C0D" w14:textId="1C0A1E3E" w:rsidR="00BE23D0" w:rsidRDefault="00BC70E4" w:rsidP="009D333A">
      <w:pPr>
        <w:spacing w:before="60" w:after="120" w:line="240" w:lineRule="atLeast"/>
        <w:rPr>
          <w:rFonts w:ascii="Arial" w:hAnsi="Arial"/>
          <w:kern w:val="0"/>
          <w:sz w:val="20"/>
          <w:szCs w:val="20"/>
        </w:rPr>
      </w:pPr>
      <w:r>
        <w:rPr>
          <w:rFonts w:ascii="Arial" w:hAnsi="Arial"/>
          <w:kern w:val="0"/>
          <w:sz w:val="20"/>
          <w:szCs w:val="20"/>
        </w:rPr>
        <w:t xml:space="preserve">In NTN, because the cell size is much bigger, and there is </w:t>
      </w:r>
      <w:r w:rsidRPr="00BC70E4">
        <w:rPr>
          <w:rFonts w:ascii="Arial" w:hAnsi="Arial"/>
          <w:kern w:val="0"/>
          <w:sz w:val="20"/>
          <w:szCs w:val="20"/>
        </w:rPr>
        <w:t>reduced signal strength variation</w:t>
      </w:r>
      <w:r>
        <w:rPr>
          <w:rFonts w:ascii="Arial" w:hAnsi="Arial"/>
          <w:kern w:val="0"/>
          <w:sz w:val="20"/>
          <w:szCs w:val="20"/>
        </w:rPr>
        <w:t xml:space="preserve"> within the cell coverage, </w:t>
      </w:r>
      <w:r w:rsidR="009D333A">
        <w:rPr>
          <w:rFonts w:ascii="Arial" w:hAnsi="Arial"/>
          <w:kern w:val="0"/>
          <w:sz w:val="20"/>
          <w:szCs w:val="20"/>
        </w:rPr>
        <w:t>s</w:t>
      </w:r>
      <w:r w:rsidR="00FB4876">
        <w:rPr>
          <w:rFonts w:ascii="Arial" w:hAnsi="Arial"/>
          <w:kern w:val="0"/>
          <w:sz w:val="20"/>
          <w:szCs w:val="20"/>
        </w:rPr>
        <w:t>hort</w:t>
      </w:r>
      <w:r w:rsidR="00C8024E">
        <w:rPr>
          <w:rFonts w:ascii="Arial" w:hAnsi="Arial"/>
          <w:kern w:val="0"/>
          <w:sz w:val="20"/>
          <w:szCs w:val="20"/>
        </w:rPr>
        <w:t xml:space="preserve"> </w:t>
      </w:r>
      <w:r w:rsidR="00B00F93">
        <w:rPr>
          <w:rFonts w:ascii="Arial" w:hAnsi="Arial"/>
          <w:kern w:val="0"/>
          <w:sz w:val="20"/>
          <w:szCs w:val="20"/>
        </w:rPr>
        <w:t xml:space="preserve">UE’s </w:t>
      </w:r>
      <w:r w:rsidR="00C8024E">
        <w:rPr>
          <w:rFonts w:ascii="Arial" w:hAnsi="Arial"/>
          <w:kern w:val="0"/>
          <w:sz w:val="20"/>
          <w:szCs w:val="20"/>
        </w:rPr>
        <w:t>distance to serving cell</w:t>
      </w:r>
      <w:r w:rsidR="00FB4876">
        <w:rPr>
          <w:rFonts w:ascii="Arial" w:hAnsi="Arial"/>
          <w:kern w:val="0"/>
          <w:sz w:val="20"/>
          <w:szCs w:val="20"/>
        </w:rPr>
        <w:t xml:space="preserve"> centre would be </w:t>
      </w:r>
      <w:r>
        <w:rPr>
          <w:rFonts w:ascii="Arial" w:hAnsi="Arial"/>
          <w:kern w:val="0"/>
          <w:sz w:val="20"/>
          <w:szCs w:val="20"/>
        </w:rPr>
        <w:t>a better</w:t>
      </w:r>
      <w:r w:rsidR="0055519C">
        <w:rPr>
          <w:rFonts w:ascii="Arial" w:hAnsi="Arial"/>
          <w:kern w:val="0"/>
          <w:sz w:val="20"/>
          <w:szCs w:val="20"/>
        </w:rPr>
        <w:t>/clearer</w:t>
      </w:r>
      <w:r>
        <w:rPr>
          <w:rFonts w:ascii="Arial" w:hAnsi="Arial"/>
          <w:kern w:val="0"/>
          <w:sz w:val="20"/>
          <w:szCs w:val="20"/>
        </w:rPr>
        <w:t xml:space="preserve"> </w:t>
      </w:r>
      <w:r w:rsidR="00FB4876">
        <w:rPr>
          <w:rFonts w:ascii="Arial" w:hAnsi="Arial"/>
          <w:kern w:val="0"/>
          <w:sz w:val="20"/>
          <w:szCs w:val="20"/>
        </w:rPr>
        <w:t>indicator of stable signal strength</w:t>
      </w:r>
      <w:r>
        <w:rPr>
          <w:rFonts w:ascii="Arial" w:hAnsi="Arial"/>
          <w:kern w:val="0"/>
          <w:sz w:val="20"/>
          <w:szCs w:val="20"/>
        </w:rPr>
        <w:t xml:space="preserve"> and </w:t>
      </w:r>
      <w:r w:rsidR="00A80257">
        <w:rPr>
          <w:rFonts w:ascii="Arial" w:hAnsi="Arial"/>
          <w:kern w:val="0"/>
          <w:sz w:val="20"/>
          <w:szCs w:val="20"/>
        </w:rPr>
        <w:t>not at cell edge</w:t>
      </w:r>
      <w:r w:rsidR="00A011D7">
        <w:rPr>
          <w:rFonts w:ascii="Arial" w:hAnsi="Arial"/>
          <w:kern w:val="0"/>
          <w:sz w:val="20"/>
          <w:szCs w:val="20"/>
        </w:rPr>
        <w:t xml:space="preserve"> of serving cell</w:t>
      </w:r>
      <w:r>
        <w:rPr>
          <w:rFonts w:ascii="Arial" w:hAnsi="Arial"/>
          <w:kern w:val="0"/>
          <w:sz w:val="20"/>
          <w:szCs w:val="20"/>
        </w:rPr>
        <w:t xml:space="preserve">. moreover, if the UE implementation can have up to date </w:t>
      </w:r>
      <w:r w:rsidR="009D333A">
        <w:rPr>
          <w:rFonts w:ascii="Arial" w:hAnsi="Arial"/>
          <w:kern w:val="0"/>
          <w:sz w:val="20"/>
          <w:szCs w:val="20"/>
        </w:rPr>
        <w:t>UE</w:t>
      </w:r>
      <w:r>
        <w:rPr>
          <w:rFonts w:ascii="Arial" w:hAnsi="Arial"/>
          <w:kern w:val="0"/>
          <w:sz w:val="20"/>
          <w:szCs w:val="20"/>
        </w:rPr>
        <w:t xml:space="preserve"> location information, it potentially will have </w:t>
      </w:r>
      <w:r w:rsidR="009D333A">
        <w:rPr>
          <w:rFonts w:ascii="Arial" w:hAnsi="Arial"/>
          <w:kern w:val="0"/>
          <w:sz w:val="20"/>
          <w:szCs w:val="20"/>
        </w:rPr>
        <w:t>UE</w:t>
      </w:r>
      <w:r>
        <w:rPr>
          <w:rFonts w:ascii="Arial" w:hAnsi="Arial"/>
          <w:kern w:val="0"/>
          <w:sz w:val="20"/>
          <w:szCs w:val="20"/>
        </w:rPr>
        <w:t xml:space="preserve"> mobility information directly. </w:t>
      </w:r>
      <w:r w:rsidR="009D333A">
        <w:rPr>
          <w:rFonts w:ascii="Arial" w:hAnsi="Arial"/>
          <w:kern w:val="0"/>
          <w:sz w:val="20"/>
          <w:szCs w:val="20"/>
        </w:rPr>
        <w:t>Hence,</w:t>
      </w:r>
      <w:r>
        <w:rPr>
          <w:rFonts w:ascii="Arial" w:hAnsi="Arial"/>
          <w:kern w:val="0"/>
          <w:sz w:val="20"/>
          <w:szCs w:val="20"/>
        </w:rPr>
        <w:t xml:space="preserve"> we think it is good to redefine above measurement rule and relax measurement criterion based on the distance to serving cell, i.e., </w:t>
      </w:r>
      <w:r w:rsidR="00A80257">
        <w:rPr>
          <w:rFonts w:ascii="Arial" w:hAnsi="Arial"/>
          <w:kern w:val="0"/>
          <w:sz w:val="20"/>
          <w:szCs w:val="20"/>
        </w:rPr>
        <w:t>UE may be allowed not to measure int</w:t>
      </w:r>
      <w:r w:rsidR="001F4345">
        <w:rPr>
          <w:rFonts w:ascii="Arial" w:hAnsi="Arial"/>
          <w:kern w:val="0"/>
          <w:sz w:val="20"/>
          <w:szCs w:val="20"/>
        </w:rPr>
        <w:t>ra</w:t>
      </w:r>
      <w:r w:rsidR="00A80257">
        <w:rPr>
          <w:rFonts w:ascii="Arial" w:hAnsi="Arial"/>
          <w:kern w:val="0"/>
          <w:sz w:val="20"/>
          <w:szCs w:val="20"/>
        </w:rPr>
        <w:t xml:space="preserve">-frequency cells or inter frequency cells with lower or equal priority or UE may be </w:t>
      </w:r>
      <w:r w:rsidR="00A80257">
        <w:rPr>
          <w:rFonts w:ascii="Arial" w:hAnsi="Arial"/>
          <w:kern w:val="0"/>
          <w:sz w:val="20"/>
          <w:szCs w:val="20"/>
        </w:rPr>
        <w:lastRenderedPageBreak/>
        <w:t xml:space="preserve">allowed to apply relaxed measurement. </w:t>
      </w:r>
    </w:p>
    <w:p w14:paraId="582C61DF" w14:textId="0F6E84C0" w:rsidR="009D333A" w:rsidRDefault="004C411B" w:rsidP="004C411B">
      <w:pPr>
        <w:spacing w:before="60" w:after="120" w:line="240" w:lineRule="atLeast"/>
        <w:rPr>
          <w:rFonts w:ascii="Arial" w:hAnsi="Arial"/>
          <w:b/>
          <w:bCs/>
          <w:kern w:val="0"/>
          <w:sz w:val="20"/>
          <w:szCs w:val="20"/>
        </w:rPr>
      </w:pPr>
      <w:r w:rsidRPr="00AB02F1">
        <w:rPr>
          <w:rFonts w:ascii="Arial" w:hAnsi="Arial"/>
          <w:b/>
          <w:bCs/>
          <w:kern w:val="0"/>
          <w:sz w:val="20"/>
          <w:szCs w:val="20"/>
        </w:rPr>
        <w:t>Proposal</w:t>
      </w:r>
      <w:r>
        <w:rPr>
          <w:rFonts w:ascii="Arial" w:hAnsi="Arial"/>
          <w:b/>
          <w:bCs/>
          <w:kern w:val="0"/>
          <w:sz w:val="20"/>
          <w:szCs w:val="20"/>
        </w:rPr>
        <w:t xml:space="preserve"> </w:t>
      </w:r>
      <w:r w:rsidR="009D333A">
        <w:rPr>
          <w:rFonts w:ascii="Arial" w:hAnsi="Arial"/>
          <w:b/>
          <w:bCs/>
          <w:kern w:val="0"/>
          <w:sz w:val="20"/>
          <w:szCs w:val="20"/>
        </w:rPr>
        <w:t>1</w:t>
      </w:r>
      <w:r w:rsidRPr="00AB02F1">
        <w:rPr>
          <w:rFonts w:ascii="Arial" w:hAnsi="Arial"/>
          <w:b/>
          <w:bCs/>
          <w:kern w:val="0"/>
          <w:sz w:val="20"/>
          <w:szCs w:val="20"/>
        </w:rPr>
        <w:t xml:space="preserve">: </w:t>
      </w:r>
      <w:r w:rsidR="008E516E">
        <w:rPr>
          <w:rFonts w:ascii="Arial" w:hAnsi="Arial"/>
          <w:b/>
          <w:bCs/>
          <w:kern w:val="0"/>
          <w:sz w:val="20"/>
          <w:szCs w:val="20"/>
        </w:rPr>
        <w:t>D</w:t>
      </w:r>
      <w:r w:rsidR="009D333A">
        <w:rPr>
          <w:rFonts w:ascii="Arial" w:hAnsi="Arial"/>
          <w:b/>
          <w:bCs/>
          <w:kern w:val="0"/>
          <w:sz w:val="20"/>
          <w:szCs w:val="20"/>
        </w:rPr>
        <w:t>efine distance-to-serving</w:t>
      </w:r>
      <w:r w:rsidR="008E516E">
        <w:rPr>
          <w:rFonts w:ascii="Arial" w:hAnsi="Arial"/>
          <w:b/>
          <w:bCs/>
          <w:kern w:val="0"/>
          <w:sz w:val="20"/>
          <w:szCs w:val="20"/>
        </w:rPr>
        <w:t>-</w:t>
      </w:r>
      <w:r w:rsidR="009D333A">
        <w:rPr>
          <w:rFonts w:ascii="Arial" w:hAnsi="Arial"/>
          <w:b/>
          <w:bCs/>
          <w:kern w:val="0"/>
          <w:sz w:val="20"/>
          <w:szCs w:val="20"/>
        </w:rPr>
        <w:t>cell-based measurement rule and relaxed measurement criterions</w:t>
      </w:r>
    </w:p>
    <w:p w14:paraId="453DAD1A" w14:textId="232DFEEA" w:rsidR="009D333A" w:rsidRDefault="00B861F8" w:rsidP="00B861F8">
      <w:pPr>
        <w:spacing w:before="60" w:after="120" w:line="240" w:lineRule="atLeast"/>
        <w:rPr>
          <w:rFonts w:ascii="Arial" w:hAnsi="Arial"/>
          <w:kern w:val="0"/>
          <w:sz w:val="20"/>
          <w:szCs w:val="20"/>
        </w:rPr>
      </w:pPr>
      <w:r>
        <w:rPr>
          <w:rFonts w:ascii="Arial" w:hAnsi="Arial"/>
          <w:kern w:val="0"/>
          <w:sz w:val="20"/>
          <w:szCs w:val="20"/>
        </w:rPr>
        <w:t>Same to the signal strength-based measurement rule, for flexibility two different distance thresholds can be configured and used for intra-frequency and inter-frequencies measurement rule:</w:t>
      </w:r>
    </w:p>
    <w:p w14:paraId="6A268746" w14:textId="033582A9" w:rsidR="009D333A" w:rsidRPr="009D333A" w:rsidRDefault="0055519C" w:rsidP="009D333A">
      <w:pPr>
        <w:spacing w:before="60" w:after="120" w:line="240" w:lineRule="atLeast"/>
        <w:rPr>
          <w:rFonts w:ascii="Arial" w:hAnsi="Arial"/>
          <w:b/>
          <w:bCs/>
          <w:kern w:val="0"/>
          <w:sz w:val="20"/>
          <w:szCs w:val="20"/>
        </w:rPr>
      </w:pPr>
      <w:r>
        <w:rPr>
          <w:rFonts w:ascii="Arial" w:hAnsi="Arial"/>
          <w:b/>
          <w:bCs/>
          <w:kern w:val="0"/>
          <w:sz w:val="20"/>
          <w:szCs w:val="20"/>
        </w:rPr>
        <w:t xml:space="preserve">Proposal 2: Two different threshold </w:t>
      </w:r>
      <w:proofErr w:type="spellStart"/>
      <w:r>
        <w:rPr>
          <w:rFonts w:ascii="Arial" w:hAnsi="Arial"/>
          <w:b/>
          <w:bCs/>
          <w:kern w:val="0"/>
          <w:sz w:val="20"/>
          <w:szCs w:val="20"/>
        </w:rPr>
        <w:t>D</w:t>
      </w:r>
      <w:r w:rsidRPr="0055519C">
        <w:rPr>
          <w:rFonts w:ascii="Arial" w:hAnsi="Arial"/>
          <w:b/>
          <w:bCs/>
          <w:kern w:val="0"/>
          <w:sz w:val="20"/>
          <w:szCs w:val="20"/>
          <w:vertAlign w:val="subscript"/>
        </w:rPr>
        <w:t>IntraSearch</w:t>
      </w:r>
      <w:proofErr w:type="spellEnd"/>
      <w:r w:rsidRPr="0055519C">
        <w:rPr>
          <w:rFonts w:ascii="Arial" w:hAnsi="Arial"/>
          <w:b/>
          <w:bCs/>
          <w:kern w:val="0"/>
          <w:sz w:val="20"/>
          <w:szCs w:val="20"/>
        </w:rPr>
        <w:t xml:space="preserve"> </w:t>
      </w:r>
      <w:r>
        <w:rPr>
          <w:rFonts w:ascii="Arial" w:hAnsi="Arial"/>
          <w:b/>
          <w:bCs/>
          <w:kern w:val="0"/>
          <w:sz w:val="20"/>
          <w:szCs w:val="20"/>
        </w:rPr>
        <w:t xml:space="preserve">and </w:t>
      </w:r>
      <w:proofErr w:type="spellStart"/>
      <w:r>
        <w:rPr>
          <w:rFonts w:ascii="Arial" w:hAnsi="Arial"/>
          <w:b/>
          <w:bCs/>
          <w:kern w:val="0"/>
          <w:sz w:val="20"/>
          <w:szCs w:val="20"/>
        </w:rPr>
        <w:t>D</w:t>
      </w:r>
      <w:r w:rsidRPr="0055519C">
        <w:rPr>
          <w:rFonts w:ascii="Arial" w:hAnsi="Arial"/>
          <w:b/>
          <w:bCs/>
          <w:kern w:val="0"/>
          <w:sz w:val="20"/>
          <w:szCs w:val="20"/>
          <w:vertAlign w:val="subscript"/>
        </w:rPr>
        <w:t>nonIntraSearch</w:t>
      </w:r>
      <w:proofErr w:type="spellEnd"/>
      <w:r w:rsidRPr="0055519C">
        <w:rPr>
          <w:rFonts w:ascii="Arial" w:hAnsi="Arial"/>
          <w:b/>
          <w:bCs/>
          <w:kern w:val="0"/>
          <w:sz w:val="20"/>
          <w:szCs w:val="20"/>
        </w:rPr>
        <w:t xml:space="preserve"> </w:t>
      </w:r>
      <w:r>
        <w:rPr>
          <w:rFonts w:ascii="Arial" w:hAnsi="Arial"/>
          <w:b/>
          <w:bCs/>
          <w:kern w:val="0"/>
          <w:sz w:val="20"/>
          <w:szCs w:val="20"/>
        </w:rPr>
        <w:t xml:space="preserve">are configured separately </w:t>
      </w:r>
      <w:r w:rsidR="00931272">
        <w:rPr>
          <w:rFonts w:ascii="Arial" w:hAnsi="Arial"/>
          <w:b/>
          <w:bCs/>
          <w:kern w:val="0"/>
          <w:sz w:val="20"/>
          <w:szCs w:val="20"/>
        </w:rPr>
        <w:t>and used for</w:t>
      </w:r>
      <w:r w:rsidR="009D333A" w:rsidRPr="009D333A">
        <w:rPr>
          <w:rFonts w:ascii="Arial" w:hAnsi="Arial"/>
          <w:b/>
          <w:bCs/>
          <w:kern w:val="0"/>
          <w:sz w:val="20"/>
          <w:szCs w:val="20"/>
        </w:rPr>
        <w:t xml:space="preserve"> UE </w:t>
      </w:r>
      <w:r w:rsidR="00B861F8">
        <w:rPr>
          <w:rFonts w:ascii="Arial" w:hAnsi="Arial"/>
          <w:b/>
          <w:bCs/>
          <w:kern w:val="0"/>
          <w:sz w:val="20"/>
          <w:szCs w:val="20"/>
        </w:rPr>
        <w:t>to trigger</w:t>
      </w:r>
      <w:r w:rsidR="009D333A" w:rsidRPr="009D333A">
        <w:rPr>
          <w:rFonts w:ascii="Arial" w:hAnsi="Arial"/>
          <w:b/>
          <w:bCs/>
          <w:kern w:val="0"/>
          <w:sz w:val="20"/>
          <w:szCs w:val="20"/>
        </w:rPr>
        <w:t xml:space="preserve"> measurement on intra and inter frequency cells (with lower or equal priority) </w:t>
      </w:r>
    </w:p>
    <w:p w14:paraId="6F971E02" w14:textId="0AD590F9" w:rsidR="009D333A" w:rsidRDefault="00B861F8" w:rsidP="009D333A">
      <w:pPr>
        <w:spacing w:before="60" w:after="120" w:line="240" w:lineRule="atLeast"/>
        <w:rPr>
          <w:rFonts w:ascii="Arial" w:hAnsi="Arial"/>
          <w:kern w:val="0"/>
          <w:sz w:val="20"/>
          <w:szCs w:val="20"/>
        </w:rPr>
      </w:pPr>
      <w:r>
        <w:rPr>
          <w:rFonts w:ascii="Arial" w:hAnsi="Arial"/>
          <w:kern w:val="0"/>
          <w:sz w:val="20"/>
          <w:szCs w:val="20"/>
        </w:rPr>
        <w:t xml:space="preserve">In term of “at cell edge” </w:t>
      </w:r>
      <w:r w:rsidR="009D333A">
        <w:rPr>
          <w:rFonts w:ascii="Arial" w:hAnsi="Arial"/>
          <w:kern w:val="0"/>
          <w:sz w:val="20"/>
          <w:szCs w:val="20"/>
        </w:rPr>
        <w:t>relaxed measurement</w:t>
      </w:r>
      <w:r>
        <w:rPr>
          <w:rFonts w:ascii="Arial" w:hAnsi="Arial"/>
          <w:kern w:val="0"/>
          <w:sz w:val="20"/>
          <w:szCs w:val="20"/>
        </w:rPr>
        <w:t xml:space="preserve"> criterion, similarly</w:t>
      </w:r>
      <w:r w:rsidR="009D333A">
        <w:rPr>
          <w:rFonts w:ascii="Arial" w:hAnsi="Arial"/>
          <w:kern w:val="0"/>
          <w:sz w:val="20"/>
          <w:szCs w:val="20"/>
        </w:rPr>
        <w:t xml:space="preserve"> </w:t>
      </w:r>
      <w:r>
        <w:rPr>
          <w:rFonts w:ascii="Arial" w:hAnsi="Arial"/>
          <w:kern w:val="0"/>
          <w:sz w:val="20"/>
          <w:szCs w:val="20"/>
        </w:rPr>
        <w:t xml:space="preserve">a distance threshold can be configured, and when UE to serving cell’s </w:t>
      </w:r>
      <w:r w:rsidR="009D333A">
        <w:rPr>
          <w:rFonts w:ascii="Arial" w:hAnsi="Arial"/>
          <w:kern w:val="0"/>
          <w:sz w:val="20"/>
          <w:szCs w:val="20"/>
        </w:rPr>
        <w:t>distance is shorter than a threshold</w:t>
      </w:r>
      <w:r>
        <w:rPr>
          <w:rFonts w:ascii="Arial" w:hAnsi="Arial"/>
          <w:kern w:val="0"/>
          <w:sz w:val="20"/>
          <w:szCs w:val="20"/>
        </w:rPr>
        <w:t xml:space="preserve">, it means not at cell edge and relaxed measurement can be applied. </w:t>
      </w:r>
    </w:p>
    <w:p w14:paraId="3E274E17" w14:textId="1E4C6028" w:rsidR="00B861F8" w:rsidRPr="00B861F8" w:rsidRDefault="00B861F8" w:rsidP="009D333A">
      <w:pPr>
        <w:spacing w:before="60" w:after="120" w:line="240" w:lineRule="atLeast"/>
        <w:rPr>
          <w:rFonts w:ascii="Arial" w:hAnsi="Arial"/>
          <w:b/>
          <w:bCs/>
          <w:kern w:val="0"/>
          <w:sz w:val="20"/>
          <w:szCs w:val="20"/>
        </w:rPr>
      </w:pPr>
      <w:r w:rsidRPr="00B861F8">
        <w:rPr>
          <w:rFonts w:ascii="Arial" w:hAnsi="Arial"/>
          <w:b/>
          <w:bCs/>
          <w:kern w:val="0"/>
          <w:sz w:val="20"/>
          <w:szCs w:val="20"/>
        </w:rPr>
        <w:t xml:space="preserve">Proposal 3:  A threshold </w:t>
      </w:r>
      <w:proofErr w:type="spellStart"/>
      <w:r w:rsidRPr="00B861F8">
        <w:rPr>
          <w:rFonts w:ascii="Arial" w:hAnsi="Arial"/>
          <w:b/>
          <w:bCs/>
          <w:kern w:val="0"/>
          <w:sz w:val="20"/>
          <w:szCs w:val="20"/>
        </w:rPr>
        <w:t>D</w:t>
      </w:r>
      <w:r w:rsidRPr="00B861F8">
        <w:rPr>
          <w:rFonts w:ascii="Arial" w:hAnsi="Arial"/>
          <w:b/>
          <w:bCs/>
          <w:kern w:val="0"/>
          <w:sz w:val="20"/>
          <w:szCs w:val="20"/>
          <w:vertAlign w:val="subscript"/>
        </w:rPr>
        <w:t>SeachTreshold</w:t>
      </w:r>
      <w:proofErr w:type="spellEnd"/>
      <w:r w:rsidRPr="00B861F8">
        <w:rPr>
          <w:rFonts w:ascii="Arial" w:hAnsi="Arial"/>
          <w:b/>
          <w:bCs/>
          <w:kern w:val="0"/>
          <w:sz w:val="20"/>
          <w:szCs w:val="20"/>
        </w:rPr>
        <w:t xml:space="preserve"> is configured for “not at cell edge” criterion.</w:t>
      </w:r>
    </w:p>
    <w:p w14:paraId="1C96916F" w14:textId="68C6BF1B" w:rsidR="00F11A97" w:rsidRDefault="00B861F8" w:rsidP="009D333A">
      <w:pPr>
        <w:spacing w:before="60" w:after="120" w:line="240" w:lineRule="atLeast"/>
        <w:rPr>
          <w:rFonts w:ascii="Arial" w:eastAsia="Arial Unicode MS" w:hAnsi="Arial"/>
          <w:kern w:val="0"/>
          <w:sz w:val="20"/>
          <w:szCs w:val="20"/>
        </w:rPr>
      </w:pPr>
      <w:r>
        <w:rPr>
          <w:rFonts w:ascii="Arial" w:hAnsi="Arial"/>
          <w:kern w:val="0"/>
          <w:sz w:val="20"/>
          <w:szCs w:val="20"/>
        </w:rPr>
        <w:t xml:space="preserve">In term of “low mobility” relaxed measurement criterion, </w:t>
      </w:r>
      <w:r w:rsidR="00F11A97">
        <w:rPr>
          <w:rFonts w:ascii="Arial" w:hAnsi="Arial"/>
          <w:kern w:val="0"/>
          <w:sz w:val="20"/>
          <w:szCs w:val="20"/>
        </w:rPr>
        <w:t>UE m</w:t>
      </w:r>
      <w:r>
        <w:rPr>
          <w:rFonts w:ascii="Arial" w:hAnsi="Arial"/>
          <w:kern w:val="0"/>
          <w:sz w:val="20"/>
          <w:szCs w:val="20"/>
        </w:rPr>
        <w:t>obility information could be directly used</w:t>
      </w:r>
      <w:r w:rsidR="00915DC6">
        <w:rPr>
          <w:rFonts w:ascii="Arial" w:hAnsi="Arial"/>
          <w:kern w:val="0"/>
          <w:sz w:val="20"/>
          <w:szCs w:val="20"/>
        </w:rPr>
        <w:t xml:space="preserve">. </w:t>
      </w:r>
      <w:r w:rsidR="00F11A97">
        <w:rPr>
          <w:rFonts w:ascii="Arial" w:hAnsi="Arial"/>
          <w:kern w:val="0"/>
          <w:sz w:val="20"/>
          <w:szCs w:val="20"/>
        </w:rPr>
        <w:t>Because d</w:t>
      </w:r>
      <w:r w:rsidR="00F11A97" w:rsidRPr="00B23E30">
        <w:rPr>
          <w:rFonts w:ascii="Arial" w:eastAsia="Arial Unicode MS" w:hAnsi="Arial"/>
          <w:kern w:val="0"/>
          <w:sz w:val="20"/>
          <w:szCs w:val="20"/>
        </w:rPr>
        <w:t>istance</w:t>
      </w:r>
      <w:r w:rsidR="00F11A97">
        <w:rPr>
          <w:rFonts w:ascii="Arial" w:eastAsia="Arial Unicode MS" w:hAnsi="Arial"/>
          <w:kern w:val="0"/>
          <w:sz w:val="20"/>
          <w:szCs w:val="20"/>
        </w:rPr>
        <w:t>-</w:t>
      </w:r>
      <w:r w:rsidR="00F11A97" w:rsidRPr="00B23E30">
        <w:rPr>
          <w:rFonts w:ascii="Arial" w:eastAsia="Arial Unicode MS" w:hAnsi="Arial"/>
          <w:kern w:val="0"/>
          <w:sz w:val="20"/>
          <w:szCs w:val="20"/>
        </w:rPr>
        <w:t xml:space="preserve">based cell reselection criteria </w:t>
      </w:r>
      <w:r w:rsidR="00F11A97">
        <w:rPr>
          <w:rFonts w:ascii="Arial" w:eastAsia="Arial Unicode MS" w:hAnsi="Arial"/>
          <w:kern w:val="0"/>
          <w:sz w:val="20"/>
          <w:szCs w:val="20"/>
        </w:rPr>
        <w:t>are only supported for</w:t>
      </w:r>
      <w:r w:rsidR="00F11A97" w:rsidRPr="00B23E30">
        <w:rPr>
          <w:rFonts w:ascii="Arial" w:eastAsia="Arial Unicode MS" w:hAnsi="Arial"/>
          <w:kern w:val="0"/>
          <w:sz w:val="20"/>
          <w:szCs w:val="20"/>
        </w:rPr>
        <w:t xml:space="preserve"> quasi-earth fixed cell</w:t>
      </w:r>
      <w:r w:rsidR="00F11A97">
        <w:rPr>
          <w:rFonts w:ascii="Arial" w:eastAsia="Arial Unicode MS" w:hAnsi="Arial"/>
          <w:kern w:val="0"/>
          <w:sz w:val="20"/>
          <w:szCs w:val="20"/>
        </w:rPr>
        <w:t>, there is no need to consider satellite mobility.</w:t>
      </w:r>
    </w:p>
    <w:p w14:paraId="24400AAA" w14:textId="04A2C12A" w:rsidR="00B861F8" w:rsidRDefault="00F11A97" w:rsidP="009D333A">
      <w:pPr>
        <w:spacing w:before="60" w:after="120" w:line="240" w:lineRule="atLeast"/>
        <w:rPr>
          <w:rFonts w:ascii="Arial" w:hAnsi="Arial"/>
          <w:kern w:val="0"/>
          <w:sz w:val="20"/>
          <w:szCs w:val="20"/>
        </w:rPr>
      </w:pPr>
      <w:r>
        <w:rPr>
          <w:rFonts w:ascii="Arial" w:hAnsi="Arial"/>
          <w:kern w:val="0"/>
          <w:sz w:val="20"/>
          <w:szCs w:val="20"/>
        </w:rPr>
        <w:t>T</w:t>
      </w:r>
      <w:r w:rsidR="00915DC6">
        <w:rPr>
          <w:rFonts w:ascii="Arial" w:hAnsi="Arial"/>
          <w:kern w:val="0"/>
          <w:sz w:val="20"/>
          <w:szCs w:val="20"/>
        </w:rPr>
        <w:t xml:space="preserve">o make sure the mobility is low constantly, </w:t>
      </w:r>
      <w:r>
        <w:rPr>
          <w:rFonts w:ascii="Arial" w:hAnsi="Arial"/>
          <w:kern w:val="0"/>
          <w:sz w:val="20"/>
          <w:szCs w:val="20"/>
        </w:rPr>
        <w:t>a time duration should be configured in addition to UE speed threshold. If the UE’s speed with</w:t>
      </w:r>
      <w:r w:rsidR="00915DC6">
        <w:rPr>
          <w:rFonts w:ascii="Arial" w:hAnsi="Arial"/>
          <w:kern w:val="0"/>
          <w:sz w:val="20"/>
          <w:szCs w:val="20"/>
        </w:rPr>
        <w:t>in configured time duration</w:t>
      </w:r>
      <w:r>
        <w:rPr>
          <w:rFonts w:ascii="Arial" w:hAnsi="Arial"/>
          <w:kern w:val="0"/>
          <w:sz w:val="20"/>
          <w:szCs w:val="20"/>
        </w:rPr>
        <w:t xml:space="preserve"> is always lower than the speed threshold</w:t>
      </w:r>
      <w:r w:rsidR="00915DC6">
        <w:rPr>
          <w:rFonts w:ascii="Arial" w:hAnsi="Arial"/>
          <w:kern w:val="0"/>
          <w:sz w:val="20"/>
          <w:szCs w:val="20"/>
        </w:rPr>
        <w:t xml:space="preserve"> or</w:t>
      </w:r>
      <w:r>
        <w:rPr>
          <w:rFonts w:ascii="Arial" w:hAnsi="Arial"/>
          <w:kern w:val="0"/>
          <w:sz w:val="20"/>
          <w:szCs w:val="20"/>
        </w:rPr>
        <w:t xml:space="preserve"> if UE’s average</w:t>
      </w:r>
      <w:r w:rsidR="00915DC6">
        <w:rPr>
          <w:rFonts w:ascii="Arial" w:hAnsi="Arial"/>
          <w:kern w:val="0"/>
          <w:sz w:val="20"/>
          <w:szCs w:val="20"/>
        </w:rPr>
        <w:t xml:space="preserve"> </w:t>
      </w:r>
      <w:r>
        <w:rPr>
          <w:rFonts w:ascii="Arial" w:hAnsi="Arial"/>
          <w:kern w:val="0"/>
          <w:sz w:val="20"/>
          <w:szCs w:val="20"/>
        </w:rPr>
        <w:t>speed with</w:t>
      </w:r>
      <w:r w:rsidR="00915DC6">
        <w:rPr>
          <w:rFonts w:ascii="Arial" w:hAnsi="Arial"/>
          <w:kern w:val="0"/>
          <w:sz w:val="20"/>
          <w:szCs w:val="20"/>
        </w:rPr>
        <w:t xml:space="preserve">in </w:t>
      </w:r>
      <w:r>
        <w:rPr>
          <w:rFonts w:ascii="Arial" w:hAnsi="Arial"/>
          <w:kern w:val="0"/>
          <w:sz w:val="20"/>
          <w:szCs w:val="20"/>
        </w:rPr>
        <w:t>the</w:t>
      </w:r>
      <w:r w:rsidR="00915DC6">
        <w:rPr>
          <w:rFonts w:ascii="Arial" w:hAnsi="Arial"/>
          <w:kern w:val="0"/>
          <w:sz w:val="20"/>
          <w:szCs w:val="20"/>
        </w:rPr>
        <w:t xml:space="preserve"> configure time duration </w:t>
      </w:r>
      <w:r>
        <w:rPr>
          <w:rFonts w:ascii="Arial" w:hAnsi="Arial"/>
          <w:kern w:val="0"/>
          <w:sz w:val="20"/>
          <w:szCs w:val="20"/>
        </w:rPr>
        <w:t>is lower than the speed threshold</w:t>
      </w:r>
      <w:r w:rsidR="00915DC6">
        <w:rPr>
          <w:rFonts w:ascii="Arial" w:hAnsi="Arial"/>
          <w:kern w:val="0"/>
          <w:sz w:val="20"/>
          <w:szCs w:val="20"/>
        </w:rPr>
        <w:t xml:space="preserve">, </w:t>
      </w:r>
      <w:r>
        <w:rPr>
          <w:rFonts w:ascii="Arial" w:hAnsi="Arial"/>
          <w:kern w:val="0"/>
          <w:sz w:val="20"/>
          <w:szCs w:val="20"/>
        </w:rPr>
        <w:t>it fulfils the low mobility criterion</w:t>
      </w:r>
      <w:r w:rsidR="00915DC6">
        <w:rPr>
          <w:rFonts w:ascii="Arial" w:hAnsi="Arial"/>
          <w:kern w:val="0"/>
          <w:sz w:val="20"/>
          <w:szCs w:val="20"/>
        </w:rPr>
        <w:t xml:space="preserve">. </w:t>
      </w:r>
    </w:p>
    <w:p w14:paraId="0A99B57A" w14:textId="3EB3E0F8" w:rsidR="009D333A" w:rsidRDefault="009D333A" w:rsidP="004C411B">
      <w:pPr>
        <w:spacing w:before="60" w:after="120" w:line="240" w:lineRule="atLeast"/>
        <w:rPr>
          <w:rFonts w:ascii="Arial" w:hAnsi="Arial"/>
          <w:b/>
          <w:bCs/>
          <w:kern w:val="0"/>
          <w:sz w:val="20"/>
          <w:szCs w:val="20"/>
        </w:rPr>
      </w:pPr>
      <w:r>
        <w:rPr>
          <w:rFonts w:ascii="Arial" w:hAnsi="Arial"/>
          <w:b/>
          <w:bCs/>
          <w:kern w:val="0"/>
          <w:sz w:val="20"/>
          <w:szCs w:val="20"/>
        </w:rPr>
        <w:t xml:space="preserve">Proposal </w:t>
      </w:r>
      <w:r w:rsidR="00F11A97">
        <w:rPr>
          <w:rFonts w:ascii="Arial" w:hAnsi="Arial"/>
          <w:b/>
          <w:bCs/>
          <w:kern w:val="0"/>
          <w:sz w:val="20"/>
          <w:szCs w:val="20"/>
        </w:rPr>
        <w:t>4</w:t>
      </w:r>
      <w:r>
        <w:rPr>
          <w:rFonts w:ascii="Arial" w:hAnsi="Arial"/>
          <w:b/>
          <w:bCs/>
          <w:kern w:val="0"/>
          <w:sz w:val="20"/>
          <w:szCs w:val="20"/>
        </w:rPr>
        <w:t xml:space="preserve">: </w:t>
      </w:r>
      <w:r w:rsidR="00F11A97">
        <w:rPr>
          <w:rFonts w:ascii="Arial" w:hAnsi="Arial"/>
          <w:b/>
          <w:bCs/>
          <w:kern w:val="0"/>
          <w:sz w:val="20"/>
          <w:szCs w:val="20"/>
        </w:rPr>
        <w:t xml:space="preserve">A UE speed threshold </w:t>
      </w:r>
      <w:r w:rsidR="00BF0081">
        <w:rPr>
          <w:rFonts w:ascii="Arial" w:hAnsi="Arial"/>
          <w:b/>
          <w:bCs/>
          <w:kern w:val="0"/>
          <w:sz w:val="20"/>
          <w:szCs w:val="20"/>
        </w:rPr>
        <w:t>SP</w:t>
      </w:r>
      <w:r w:rsidR="00BF0081" w:rsidRPr="00BF0081">
        <w:rPr>
          <w:rFonts w:ascii="Arial" w:hAnsi="Arial"/>
          <w:b/>
          <w:bCs/>
          <w:kern w:val="0"/>
          <w:sz w:val="20"/>
          <w:szCs w:val="20"/>
          <w:vertAlign w:val="subscript"/>
        </w:rPr>
        <w:t>UE</w:t>
      </w:r>
      <w:r w:rsidR="00F11A97">
        <w:rPr>
          <w:rFonts w:ascii="Arial" w:hAnsi="Arial"/>
          <w:b/>
          <w:bCs/>
          <w:kern w:val="0"/>
          <w:sz w:val="20"/>
          <w:szCs w:val="20"/>
        </w:rPr>
        <w:t xml:space="preserve"> and time duration </w:t>
      </w:r>
      <w:proofErr w:type="spellStart"/>
      <w:r w:rsidR="00F11A97">
        <w:rPr>
          <w:rFonts w:ascii="Arial" w:hAnsi="Arial"/>
          <w:b/>
          <w:bCs/>
          <w:kern w:val="0"/>
          <w:sz w:val="20"/>
          <w:szCs w:val="20"/>
        </w:rPr>
        <w:t>T</w:t>
      </w:r>
      <w:r w:rsidR="00F11A97" w:rsidRPr="00F11A97">
        <w:rPr>
          <w:rFonts w:ascii="Arial" w:hAnsi="Arial"/>
          <w:b/>
          <w:bCs/>
          <w:kern w:val="0"/>
          <w:sz w:val="20"/>
          <w:szCs w:val="20"/>
          <w:vertAlign w:val="subscript"/>
        </w:rPr>
        <w:t>lowmobility</w:t>
      </w:r>
      <w:proofErr w:type="spellEnd"/>
      <w:r w:rsidR="00F11A97">
        <w:rPr>
          <w:rFonts w:ascii="Arial" w:hAnsi="Arial"/>
          <w:b/>
          <w:bCs/>
          <w:kern w:val="0"/>
          <w:sz w:val="20"/>
          <w:szCs w:val="20"/>
        </w:rPr>
        <w:t xml:space="preserve"> are configured for “low mobility” criterion</w:t>
      </w:r>
    </w:p>
    <w:p w14:paraId="3A7621E1" w14:textId="0D8251F6" w:rsidR="0055519C" w:rsidRDefault="00915DC6" w:rsidP="0055519C">
      <w:pPr>
        <w:spacing w:before="60" w:after="120" w:line="240" w:lineRule="atLeast"/>
        <w:rPr>
          <w:rFonts w:ascii="Arial" w:hAnsi="Arial"/>
          <w:kern w:val="0"/>
          <w:sz w:val="20"/>
          <w:szCs w:val="20"/>
        </w:rPr>
      </w:pPr>
      <w:r>
        <w:rPr>
          <w:rFonts w:ascii="Arial" w:hAnsi="Arial"/>
          <w:kern w:val="0"/>
          <w:sz w:val="20"/>
          <w:szCs w:val="20"/>
        </w:rPr>
        <w:t>In term of the relationship between the distance-based measurement rule relax measurement criterion and</w:t>
      </w:r>
      <w:r w:rsidR="0055519C">
        <w:rPr>
          <w:rFonts w:ascii="Arial" w:hAnsi="Arial"/>
          <w:kern w:val="0"/>
          <w:sz w:val="20"/>
          <w:szCs w:val="20"/>
        </w:rPr>
        <w:t xml:space="preserve"> the current measurement rule/trigger</w:t>
      </w:r>
      <w:r>
        <w:rPr>
          <w:rFonts w:ascii="Arial" w:hAnsi="Arial"/>
          <w:kern w:val="0"/>
          <w:sz w:val="20"/>
          <w:szCs w:val="20"/>
        </w:rPr>
        <w:t>, there could be different options:</w:t>
      </w:r>
    </w:p>
    <w:p w14:paraId="60FE8270" w14:textId="77777777" w:rsidR="0055519C" w:rsidRDefault="0055519C" w:rsidP="0055519C">
      <w:pPr>
        <w:spacing w:before="60" w:after="120" w:line="240" w:lineRule="atLeast"/>
        <w:ind w:left="840"/>
        <w:rPr>
          <w:rFonts w:ascii="Arial" w:hAnsi="Arial"/>
          <w:kern w:val="0"/>
          <w:sz w:val="20"/>
          <w:szCs w:val="20"/>
        </w:rPr>
      </w:pPr>
      <w:r>
        <w:rPr>
          <w:rFonts w:ascii="Arial" w:hAnsi="Arial"/>
          <w:kern w:val="0"/>
          <w:sz w:val="20"/>
          <w:szCs w:val="20"/>
        </w:rPr>
        <w:t xml:space="preserve">Option 1-1: Replace the legacy mechanism if this is configured. </w:t>
      </w:r>
    </w:p>
    <w:p w14:paraId="1EDEEA64" w14:textId="77777777" w:rsidR="0055519C" w:rsidRDefault="0055519C" w:rsidP="0055519C">
      <w:pPr>
        <w:spacing w:before="60" w:after="120" w:line="240" w:lineRule="atLeast"/>
        <w:ind w:left="840"/>
        <w:rPr>
          <w:rFonts w:ascii="Arial" w:hAnsi="Arial"/>
          <w:kern w:val="0"/>
          <w:sz w:val="20"/>
          <w:szCs w:val="20"/>
        </w:rPr>
      </w:pPr>
      <w:r>
        <w:rPr>
          <w:rFonts w:ascii="Arial" w:hAnsi="Arial"/>
          <w:kern w:val="0"/>
          <w:sz w:val="20"/>
          <w:szCs w:val="20"/>
        </w:rPr>
        <w:t xml:space="preserve">Option 1-2: “AND” relationship with legacy mechanism. </w:t>
      </w:r>
    </w:p>
    <w:p w14:paraId="68D2C0CA" w14:textId="1B52F559" w:rsidR="0055519C" w:rsidRDefault="0055519C" w:rsidP="0055519C">
      <w:pPr>
        <w:spacing w:before="60" w:after="120" w:line="240" w:lineRule="atLeast"/>
        <w:ind w:left="840"/>
        <w:rPr>
          <w:rFonts w:ascii="Arial" w:hAnsi="Arial"/>
          <w:kern w:val="0"/>
          <w:sz w:val="20"/>
          <w:szCs w:val="20"/>
        </w:rPr>
      </w:pPr>
      <w:r>
        <w:rPr>
          <w:rFonts w:ascii="Arial" w:hAnsi="Arial"/>
          <w:kern w:val="0"/>
          <w:sz w:val="20"/>
          <w:szCs w:val="20"/>
        </w:rPr>
        <w:t>Option 1-3: “OR” relationship</w:t>
      </w:r>
      <w:r w:rsidRPr="00FC4700">
        <w:rPr>
          <w:rFonts w:ascii="Arial" w:hAnsi="Arial"/>
          <w:kern w:val="0"/>
          <w:sz w:val="20"/>
          <w:szCs w:val="20"/>
        </w:rPr>
        <w:t xml:space="preserve"> </w:t>
      </w:r>
      <w:r>
        <w:rPr>
          <w:rFonts w:ascii="Arial" w:hAnsi="Arial"/>
          <w:kern w:val="0"/>
          <w:sz w:val="20"/>
          <w:szCs w:val="20"/>
        </w:rPr>
        <w:t>with legacy mechanism</w:t>
      </w:r>
    </w:p>
    <w:p w14:paraId="589B2242" w14:textId="5A83A1A1" w:rsidR="00915DC6" w:rsidRDefault="00915DC6" w:rsidP="00915DC6">
      <w:pPr>
        <w:spacing w:before="60" w:after="120" w:line="240" w:lineRule="atLeast"/>
        <w:rPr>
          <w:rFonts w:ascii="Arial" w:hAnsi="Arial"/>
          <w:kern w:val="0"/>
          <w:sz w:val="20"/>
          <w:szCs w:val="20"/>
        </w:rPr>
      </w:pPr>
      <w:r>
        <w:rPr>
          <w:rFonts w:ascii="Arial" w:hAnsi="Arial"/>
          <w:kern w:val="0"/>
          <w:sz w:val="20"/>
          <w:szCs w:val="20"/>
        </w:rPr>
        <w:t>If UE has valid the (UE and satellite) location information, distance to serving cell would be better and simpler indicator that UE is close to serving cell and measurement on neighbouring cell with equal or lower priority is not necessary or can be relaxed. So, we propose location-based replaced legacy ones.</w:t>
      </w:r>
    </w:p>
    <w:p w14:paraId="06DC87E4" w14:textId="2D137185" w:rsidR="00915DC6" w:rsidRDefault="00915DC6" w:rsidP="00915DC6">
      <w:pPr>
        <w:spacing w:before="60" w:after="120" w:line="240" w:lineRule="atLeast"/>
        <w:rPr>
          <w:rFonts w:ascii="Arial" w:hAnsi="Arial"/>
          <w:kern w:val="0"/>
          <w:sz w:val="20"/>
          <w:szCs w:val="20"/>
        </w:rPr>
      </w:pPr>
      <w:r>
        <w:rPr>
          <w:rFonts w:ascii="Arial" w:hAnsi="Arial"/>
          <w:kern w:val="0"/>
          <w:sz w:val="20"/>
          <w:szCs w:val="20"/>
        </w:rPr>
        <w:t xml:space="preserve">On the other hand, it is up to network implementation whether active these location-based rule/criterion, by choosing </w:t>
      </w:r>
      <w:r w:rsidR="00F11A97">
        <w:rPr>
          <w:rFonts w:ascii="Arial" w:hAnsi="Arial"/>
          <w:kern w:val="0"/>
          <w:sz w:val="20"/>
          <w:szCs w:val="20"/>
        </w:rPr>
        <w:t>to configure</w:t>
      </w:r>
      <w:r>
        <w:rPr>
          <w:rFonts w:ascii="Arial" w:hAnsi="Arial"/>
          <w:kern w:val="0"/>
          <w:sz w:val="20"/>
          <w:szCs w:val="20"/>
        </w:rPr>
        <w:t xml:space="preserve"> the relevant parameter or not</w:t>
      </w:r>
    </w:p>
    <w:p w14:paraId="783AE3A4" w14:textId="5604F257" w:rsidR="0055519C" w:rsidRDefault="0055519C" w:rsidP="0055519C">
      <w:pPr>
        <w:spacing w:before="60" w:after="120" w:line="240" w:lineRule="atLeast"/>
        <w:rPr>
          <w:rFonts w:ascii="Arial" w:hAnsi="Arial"/>
          <w:b/>
          <w:bCs/>
          <w:kern w:val="0"/>
          <w:sz w:val="20"/>
          <w:szCs w:val="20"/>
        </w:rPr>
      </w:pPr>
      <w:r w:rsidRPr="009D333A">
        <w:rPr>
          <w:rFonts w:ascii="Arial" w:hAnsi="Arial"/>
          <w:b/>
          <w:bCs/>
          <w:kern w:val="0"/>
          <w:sz w:val="20"/>
          <w:szCs w:val="20"/>
        </w:rPr>
        <w:t xml:space="preserve">Proposal </w:t>
      </w:r>
      <w:r w:rsidR="00F11A97">
        <w:rPr>
          <w:rFonts w:ascii="Arial" w:hAnsi="Arial"/>
          <w:b/>
          <w:bCs/>
          <w:kern w:val="0"/>
          <w:sz w:val="20"/>
          <w:szCs w:val="20"/>
        </w:rPr>
        <w:t>5</w:t>
      </w:r>
      <w:r w:rsidRPr="009D333A">
        <w:rPr>
          <w:rFonts w:ascii="Arial" w:hAnsi="Arial"/>
          <w:b/>
          <w:bCs/>
          <w:kern w:val="0"/>
          <w:sz w:val="20"/>
          <w:szCs w:val="20"/>
        </w:rPr>
        <w:t>: UE appli</w:t>
      </w:r>
      <w:r>
        <w:rPr>
          <w:rFonts w:ascii="Arial" w:hAnsi="Arial"/>
          <w:b/>
          <w:bCs/>
          <w:kern w:val="0"/>
          <w:sz w:val="20"/>
          <w:szCs w:val="20"/>
        </w:rPr>
        <w:t>es</w:t>
      </w:r>
      <w:r w:rsidRPr="009D333A">
        <w:rPr>
          <w:rFonts w:ascii="Arial" w:hAnsi="Arial"/>
          <w:b/>
          <w:bCs/>
          <w:kern w:val="0"/>
          <w:sz w:val="20"/>
          <w:szCs w:val="20"/>
        </w:rPr>
        <w:t xml:space="preserve"> distance-to-serving-cell-based measurement rule and relaxed measurement criterion if it has valid distance information</w:t>
      </w:r>
      <w:r w:rsidR="00915DC6">
        <w:rPr>
          <w:rFonts w:ascii="Arial" w:hAnsi="Arial"/>
          <w:b/>
          <w:bCs/>
          <w:kern w:val="0"/>
          <w:sz w:val="20"/>
          <w:szCs w:val="20"/>
        </w:rPr>
        <w:t xml:space="preserve"> and distance relevant thresholds are configured</w:t>
      </w:r>
      <w:r w:rsidRPr="009D333A">
        <w:rPr>
          <w:rFonts w:ascii="Arial" w:hAnsi="Arial"/>
          <w:b/>
          <w:bCs/>
          <w:kern w:val="0"/>
          <w:sz w:val="20"/>
          <w:szCs w:val="20"/>
        </w:rPr>
        <w:t>, otherwise, signal</w:t>
      </w:r>
      <w:r>
        <w:rPr>
          <w:rFonts w:ascii="Arial" w:hAnsi="Arial"/>
          <w:b/>
          <w:bCs/>
          <w:kern w:val="0"/>
          <w:sz w:val="20"/>
          <w:szCs w:val="20"/>
        </w:rPr>
        <w:t>-</w:t>
      </w:r>
      <w:r w:rsidRPr="009D333A">
        <w:rPr>
          <w:rFonts w:ascii="Arial" w:hAnsi="Arial"/>
          <w:b/>
          <w:bCs/>
          <w:kern w:val="0"/>
          <w:sz w:val="20"/>
          <w:szCs w:val="20"/>
        </w:rPr>
        <w:t>strength</w:t>
      </w:r>
      <w:r>
        <w:rPr>
          <w:rFonts w:ascii="Arial" w:hAnsi="Arial"/>
          <w:b/>
          <w:bCs/>
          <w:kern w:val="0"/>
          <w:sz w:val="20"/>
          <w:szCs w:val="20"/>
        </w:rPr>
        <w:t>-</w:t>
      </w:r>
      <w:r w:rsidRPr="009D333A">
        <w:rPr>
          <w:rFonts w:ascii="Arial" w:hAnsi="Arial"/>
          <w:b/>
          <w:bCs/>
          <w:kern w:val="0"/>
          <w:sz w:val="20"/>
          <w:szCs w:val="20"/>
        </w:rPr>
        <w:t>based rule and criterion is used</w:t>
      </w:r>
    </w:p>
    <w:p w14:paraId="7E62F6C9" w14:textId="5C1EF1AA" w:rsidR="00A93409" w:rsidRPr="00A93409" w:rsidRDefault="00A93409" w:rsidP="00A93409">
      <w:pPr>
        <w:widowControl/>
        <w:spacing w:after="120" w:line="240" w:lineRule="atLeast"/>
        <w:rPr>
          <w:rFonts w:ascii="Arial" w:hAnsi="Arial"/>
          <w:kern w:val="0"/>
          <w:sz w:val="28"/>
          <w:szCs w:val="20"/>
        </w:rPr>
      </w:pPr>
      <w:r>
        <w:rPr>
          <w:rFonts w:ascii="Arial" w:hAnsi="Arial"/>
          <w:kern w:val="0"/>
          <w:sz w:val="28"/>
          <w:szCs w:val="20"/>
        </w:rPr>
        <w:t>2.</w:t>
      </w:r>
      <w:r w:rsidR="00A52404">
        <w:rPr>
          <w:rFonts w:ascii="Arial" w:hAnsi="Arial"/>
          <w:kern w:val="0"/>
          <w:sz w:val="28"/>
          <w:szCs w:val="20"/>
        </w:rPr>
        <w:t>2</w:t>
      </w:r>
      <w:r>
        <w:rPr>
          <w:rFonts w:ascii="Arial" w:hAnsi="Arial"/>
          <w:kern w:val="0"/>
          <w:sz w:val="28"/>
          <w:szCs w:val="20"/>
        </w:rPr>
        <w:t xml:space="preserve"> </w:t>
      </w:r>
      <w:r w:rsidR="00C15078">
        <w:rPr>
          <w:rFonts w:ascii="Arial" w:hAnsi="Arial"/>
          <w:kern w:val="0"/>
          <w:sz w:val="28"/>
          <w:szCs w:val="20"/>
        </w:rPr>
        <w:t>D</w:t>
      </w:r>
      <w:r w:rsidRPr="00A93409">
        <w:rPr>
          <w:rFonts w:ascii="Arial" w:hAnsi="Arial"/>
          <w:kern w:val="0"/>
          <w:sz w:val="28"/>
          <w:szCs w:val="20"/>
        </w:rPr>
        <w:t xml:space="preserve">istance </w:t>
      </w:r>
      <w:r>
        <w:rPr>
          <w:rFonts w:ascii="Arial" w:hAnsi="Arial"/>
          <w:kern w:val="0"/>
          <w:sz w:val="28"/>
          <w:szCs w:val="20"/>
        </w:rPr>
        <w:t>to</w:t>
      </w:r>
      <w:r w:rsidRPr="00A93409">
        <w:rPr>
          <w:rFonts w:ascii="Arial" w:hAnsi="Arial"/>
          <w:kern w:val="0"/>
          <w:sz w:val="28"/>
          <w:szCs w:val="20"/>
        </w:rPr>
        <w:t xml:space="preserve"> </w:t>
      </w:r>
      <w:r>
        <w:rPr>
          <w:rFonts w:ascii="Arial" w:hAnsi="Arial"/>
          <w:kern w:val="0"/>
          <w:sz w:val="28"/>
          <w:szCs w:val="20"/>
        </w:rPr>
        <w:t>neighbour</w:t>
      </w:r>
      <w:r w:rsidRPr="00A93409">
        <w:rPr>
          <w:rFonts w:ascii="Arial" w:hAnsi="Arial"/>
          <w:kern w:val="0"/>
          <w:sz w:val="28"/>
          <w:szCs w:val="20"/>
        </w:rPr>
        <w:t xml:space="preserve"> cell</w:t>
      </w:r>
      <w:r>
        <w:rPr>
          <w:rFonts w:ascii="Arial" w:hAnsi="Arial"/>
          <w:kern w:val="0"/>
          <w:sz w:val="28"/>
          <w:szCs w:val="20"/>
        </w:rPr>
        <w:t>s</w:t>
      </w:r>
      <w:r w:rsidRPr="00A93409">
        <w:rPr>
          <w:rFonts w:ascii="Arial" w:hAnsi="Arial"/>
          <w:kern w:val="0"/>
          <w:sz w:val="28"/>
          <w:szCs w:val="20"/>
        </w:rPr>
        <w:t xml:space="preserve"> </w:t>
      </w:r>
    </w:p>
    <w:p w14:paraId="01D26968" w14:textId="1C68491F" w:rsidR="00A30937" w:rsidRDefault="00BF0081" w:rsidP="006F0EF2">
      <w:pPr>
        <w:spacing w:before="60" w:after="120" w:line="240" w:lineRule="atLeast"/>
        <w:rPr>
          <w:rFonts w:ascii="Arial" w:hAnsi="Arial"/>
          <w:kern w:val="0"/>
          <w:sz w:val="20"/>
          <w:szCs w:val="20"/>
        </w:rPr>
      </w:pPr>
      <w:r>
        <w:rPr>
          <w:rFonts w:ascii="Arial" w:hAnsi="Arial"/>
          <w:kern w:val="0"/>
          <w:sz w:val="20"/>
          <w:szCs w:val="20"/>
        </w:rPr>
        <w:t xml:space="preserve">Using distance to serving cell as discussed in previous section, UE only needs to know its location and serving cell centre reference. However, using distance to neighbouring cell, UE not only needs to know its location but also neighbouring cell centre reference, this requests more effort of neighbouring cell information broadcast and information processing at UE side. And moreover, it is almost not possible for UE to know all its neighbouring cell’s location information. </w:t>
      </w:r>
    </w:p>
    <w:p w14:paraId="3F2D05CF" w14:textId="0BC0A9FC" w:rsidR="003523CC" w:rsidRDefault="003523CC" w:rsidP="003523CC">
      <w:pPr>
        <w:spacing w:before="60" w:after="120" w:line="240" w:lineRule="atLeast"/>
        <w:rPr>
          <w:rFonts w:ascii="Arial" w:hAnsi="Arial"/>
          <w:kern w:val="0"/>
          <w:sz w:val="20"/>
          <w:szCs w:val="20"/>
        </w:rPr>
      </w:pPr>
      <w:r>
        <w:rPr>
          <w:rFonts w:ascii="Arial" w:hAnsi="Arial"/>
          <w:kern w:val="0"/>
          <w:sz w:val="20"/>
          <w:szCs w:val="20"/>
        </w:rPr>
        <w:t xml:space="preserve">Considering the mix deployment of different satellite types (GEO, MEO, LEO), the cell size of neighbour cell would be different for different satellite type, hence a single threshold would not work well. </w:t>
      </w:r>
    </w:p>
    <w:p w14:paraId="44E6BECD" w14:textId="7F5186E3" w:rsidR="00BF0081" w:rsidRDefault="00BF0081" w:rsidP="00BF0081">
      <w:pPr>
        <w:spacing w:before="60" w:after="120" w:line="240" w:lineRule="atLeast"/>
        <w:rPr>
          <w:rFonts w:ascii="Arial" w:hAnsi="Arial"/>
          <w:b/>
          <w:bCs/>
          <w:kern w:val="0"/>
          <w:sz w:val="20"/>
          <w:szCs w:val="20"/>
        </w:rPr>
      </w:pPr>
      <w:r w:rsidRPr="00BF0081">
        <w:rPr>
          <w:rFonts w:ascii="Arial" w:hAnsi="Arial"/>
          <w:b/>
          <w:bCs/>
          <w:kern w:val="0"/>
          <w:sz w:val="20"/>
          <w:szCs w:val="20"/>
        </w:rPr>
        <w:t xml:space="preserve">Proposal </w:t>
      </w:r>
      <w:r>
        <w:rPr>
          <w:rFonts w:ascii="Arial" w:hAnsi="Arial"/>
          <w:b/>
          <w:bCs/>
          <w:kern w:val="0"/>
          <w:sz w:val="20"/>
          <w:szCs w:val="20"/>
        </w:rPr>
        <w:t>6</w:t>
      </w:r>
      <w:r w:rsidRPr="00BF0081">
        <w:rPr>
          <w:rFonts w:ascii="Arial" w:hAnsi="Arial"/>
          <w:b/>
          <w:bCs/>
          <w:kern w:val="0"/>
          <w:sz w:val="20"/>
          <w:szCs w:val="20"/>
        </w:rPr>
        <w:t>: RAN2</w:t>
      </w:r>
      <w:r>
        <w:rPr>
          <w:rFonts w:ascii="Arial" w:hAnsi="Arial"/>
          <w:b/>
          <w:bCs/>
          <w:kern w:val="0"/>
          <w:sz w:val="20"/>
          <w:szCs w:val="20"/>
        </w:rPr>
        <w:t xml:space="preserve"> discuss whether </w:t>
      </w:r>
      <w:r w:rsidRPr="00A93409">
        <w:rPr>
          <w:rFonts w:ascii="Arial" w:hAnsi="Arial"/>
          <w:b/>
          <w:bCs/>
          <w:kern w:val="0"/>
          <w:sz w:val="20"/>
          <w:szCs w:val="20"/>
          <w:u w:val="single"/>
        </w:rPr>
        <w:t>Distance to Neighbouring Cell</w:t>
      </w:r>
      <w:r>
        <w:rPr>
          <w:rFonts w:ascii="Arial" w:hAnsi="Arial"/>
          <w:b/>
          <w:bCs/>
          <w:kern w:val="0"/>
          <w:sz w:val="20"/>
          <w:szCs w:val="20"/>
        </w:rPr>
        <w:t xml:space="preserve"> will be supported for cell reselection</w:t>
      </w:r>
    </w:p>
    <w:p w14:paraId="7956D8A8" w14:textId="647D43FD" w:rsidR="00BF0081" w:rsidRDefault="00BF0081" w:rsidP="00BF0081">
      <w:pPr>
        <w:spacing w:before="60" w:after="120" w:line="240" w:lineRule="atLeast"/>
        <w:rPr>
          <w:rFonts w:ascii="Arial" w:hAnsi="Arial"/>
          <w:kern w:val="0"/>
          <w:sz w:val="20"/>
          <w:szCs w:val="20"/>
        </w:rPr>
      </w:pPr>
      <w:r>
        <w:rPr>
          <w:rFonts w:ascii="Arial" w:hAnsi="Arial"/>
          <w:kern w:val="0"/>
          <w:sz w:val="20"/>
          <w:szCs w:val="20"/>
        </w:rPr>
        <w:t xml:space="preserve">If we agree to </w:t>
      </w:r>
      <w:r w:rsidR="003523CC">
        <w:rPr>
          <w:rFonts w:ascii="Arial" w:hAnsi="Arial"/>
          <w:kern w:val="0"/>
          <w:sz w:val="20"/>
          <w:szCs w:val="20"/>
        </w:rPr>
        <w:t>support</w:t>
      </w:r>
      <w:r>
        <w:rPr>
          <w:rFonts w:ascii="Arial" w:hAnsi="Arial"/>
          <w:kern w:val="0"/>
          <w:sz w:val="20"/>
          <w:szCs w:val="20"/>
        </w:rPr>
        <w:t xml:space="preserve"> it, it should be designed in a light way. Following options have been mentioned regarding how to use UE’s distance to neighbouring cell to assist cell reselection:</w:t>
      </w:r>
    </w:p>
    <w:p w14:paraId="13C28FF5" w14:textId="77777777" w:rsidR="00BF0081" w:rsidRDefault="00BF0081" w:rsidP="00BF0081">
      <w:pPr>
        <w:spacing w:before="60" w:after="120" w:line="240" w:lineRule="atLeast"/>
        <w:ind w:left="840"/>
        <w:rPr>
          <w:rFonts w:ascii="Arial" w:hAnsi="Arial"/>
          <w:kern w:val="0"/>
          <w:sz w:val="20"/>
          <w:szCs w:val="20"/>
        </w:rPr>
      </w:pPr>
      <w:r>
        <w:rPr>
          <w:rFonts w:ascii="Arial" w:hAnsi="Arial"/>
          <w:kern w:val="0"/>
          <w:sz w:val="20"/>
          <w:szCs w:val="20"/>
        </w:rPr>
        <w:t>Option 1</w:t>
      </w:r>
      <w:r w:rsidRPr="00B0571E">
        <w:rPr>
          <w:rFonts w:ascii="Arial" w:hAnsi="Arial"/>
          <w:kern w:val="0"/>
          <w:sz w:val="20"/>
          <w:szCs w:val="20"/>
        </w:rPr>
        <w:t xml:space="preserve">: </w:t>
      </w:r>
      <w:r>
        <w:rPr>
          <w:rFonts w:ascii="Arial" w:hAnsi="Arial"/>
          <w:kern w:val="0"/>
          <w:sz w:val="20"/>
          <w:szCs w:val="20"/>
        </w:rPr>
        <w:t>UE only consider</w:t>
      </w:r>
      <w:r w:rsidRPr="00B0571E">
        <w:rPr>
          <w:rFonts w:ascii="Arial" w:hAnsi="Arial"/>
          <w:kern w:val="0"/>
          <w:sz w:val="20"/>
          <w:szCs w:val="20"/>
        </w:rPr>
        <w:t xml:space="preserve"> neighbour cells </w:t>
      </w:r>
      <w:r>
        <w:rPr>
          <w:rFonts w:ascii="Arial" w:hAnsi="Arial"/>
          <w:kern w:val="0"/>
          <w:sz w:val="20"/>
          <w:szCs w:val="20"/>
        </w:rPr>
        <w:t>for cell reselection to which the</w:t>
      </w:r>
      <w:r w:rsidRPr="00B0571E">
        <w:rPr>
          <w:rFonts w:ascii="Arial" w:hAnsi="Arial"/>
          <w:kern w:val="0"/>
          <w:sz w:val="20"/>
          <w:szCs w:val="20"/>
        </w:rPr>
        <w:t xml:space="preserve"> distance </w:t>
      </w:r>
      <w:r>
        <w:rPr>
          <w:rFonts w:ascii="Arial" w:hAnsi="Arial"/>
          <w:kern w:val="0"/>
          <w:sz w:val="20"/>
          <w:szCs w:val="20"/>
        </w:rPr>
        <w:t xml:space="preserve">is </w:t>
      </w:r>
      <w:r w:rsidRPr="00B0571E">
        <w:rPr>
          <w:rFonts w:ascii="Arial" w:hAnsi="Arial"/>
          <w:kern w:val="0"/>
          <w:sz w:val="20"/>
          <w:szCs w:val="20"/>
        </w:rPr>
        <w:t xml:space="preserve">shorter than </w:t>
      </w:r>
      <w:r>
        <w:rPr>
          <w:rFonts w:ascii="Arial" w:hAnsi="Arial"/>
          <w:kern w:val="0"/>
          <w:sz w:val="20"/>
          <w:szCs w:val="20"/>
        </w:rPr>
        <w:t>a</w:t>
      </w:r>
      <w:r w:rsidRPr="00B0571E">
        <w:rPr>
          <w:rFonts w:ascii="Arial" w:hAnsi="Arial"/>
          <w:kern w:val="0"/>
          <w:sz w:val="20"/>
          <w:szCs w:val="20"/>
        </w:rPr>
        <w:t xml:space="preserve"> threshold</w:t>
      </w:r>
    </w:p>
    <w:p w14:paraId="2A196546" w14:textId="77777777" w:rsidR="00BF0081" w:rsidRDefault="00BF0081" w:rsidP="00BF0081">
      <w:pPr>
        <w:spacing w:before="60" w:after="120" w:line="240" w:lineRule="atLeast"/>
        <w:ind w:left="840"/>
        <w:rPr>
          <w:rFonts w:ascii="Arial" w:hAnsi="Arial"/>
          <w:kern w:val="0"/>
          <w:sz w:val="20"/>
          <w:szCs w:val="20"/>
        </w:rPr>
      </w:pPr>
      <w:r>
        <w:rPr>
          <w:rFonts w:ascii="Arial" w:hAnsi="Arial"/>
          <w:kern w:val="0"/>
          <w:sz w:val="20"/>
          <w:szCs w:val="20"/>
        </w:rPr>
        <w:t xml:space="preserve">Option 2: UE will give </w:t>
      </w:r>
      <w:r w:rsidRPr="00747667">
        <w:rPr>
          <w:rFonts w:ascii="Arial" w:hAnsi="Arial"/>
          <w:kern w:val="0"/>
          <w:sz w:val="20"/>
          <w:szCs w:val="20"/>
        </w:rPr>
        <w:t>a bonus</w:t>
      </w:r>
      <w:r>
        <w:rPr>
          <w:rFonts w:ascii="Arial" w:hAnsi="Arial"/>
          <w:kern w:val="0"/>
          <w:sz w:val="20"/>
          <w:szCs w:val="20"/>
        </w:rPr>
        <w:t xml:space="preserve"> to a neighbouring cell</w:t>
      </w:r>
      <w:r w:rsidRPr="00747667">
        <w:rPr>
          <w:rFonts w:ascii="Arial" w:hAnsi="Arial"/>
          <w:kern w:val="0"/>
          <w:sz w:val="20"/>
          <w:szCs w:val="20"/>
        </w:rPr>
        <w:t xml:space="preserve"> when </w:t>
      </w:r>
      <w:r>
        <w:rPr>
          <w:rFonts w:ascii="Arial" w:hAnsi="Arial"/>
          <w:kern w:val="0"/>
          <w:sz w:val="20"/>
          <w:szCs w:val="20"/>
        </w:rPr>
        <w:t>calculating</w:t>
      </w:r>
      <w:r w:rsidRPr="00747667">
        <w:rPr>
          <w:rFonts w:ascii="Arial" w:hAnsi="Arial"/>
          <w:kern w:val="0"/>
          <w:sz w:val="20"/>
          <w:szCs w:val="20"/>
        </w:rPr>
        <w:t xml:space="preserve"> the R-criterion for cell ranking</w:t>
      </w:r>
      <w:r>
        <w:rPr>
          <w:rFonts w:ascii="Arial" w:hAnsi="Arial"/>
          <w:kern w:val="0"/>
          <w:sz w:val="20"/>
          <w:szCs w:val="20"/>
        </w:rPr>
        <w:t xml:space="preserve"> if the</w:t>
      </w:r>
      <w:r w:rsidRPr="00747667">
        <w:rPr>
          <w:rFonts w:ascii="Arial" w:hAnsi="Arial"/>
          <w:kern w:val="0"/>
          <w:sz w:val="20"/>
          <w:szCs w:val="20"/>
        </w:rPr>
        <w:t xml:space="preserve"> </w:t>
      </w:r>
      <w:r>
        <w:rPr>
          <w:rFonts w:ascii="Arial" w:hAnsi="Arial"/>
          <w:kern w:val="0"/>
          <w:sz w:val="20"/>
          <w:szCs w:val="20"/>
        </w:rPr>
        <w:t xml:space="preserve">distance to the </w:t>
      </w:r>
      <w:r w:rsidRPr="00747667">
        <w:rPr>
          <w:rFonts w:ascii="Arial" w:hAnsi="Arial"/>
          <w:kern w:val="0"/>
          <w:sz w:val="20"/>
          <w:szCs w:val="20"/>
        </w:rPr>
        <w:t xml:space="preserve">neighbouring cell </w:t>
      </w:r>
      <w:r>
        <w:rPr>
          <w:rFonts w:ascii="Arial" w:hAnsi="Arial"/>
          <w:kern w:val="0"/>
          <w:sz w:val="20"/>
          <w:szCs w:val="20"/>
        </w:rPr>
        <w:t>is shorter than</w:t>
      </w:r>
      <w:r w:rsidRPr="00747667">
        <w:rPr>
          <w:rFonts w:ascii="Arial" w:hAnsi="Arial"/>
          <w:kern w:val="0"/>
          <w:sz w:val="20"/>
          <w:szCs w:val="20"/>
        </w:rPr>
        <w:t xml:space="preserve"> a threshold</w:t>
      </w:r>
    </w:p>
    <w:p w14:paraId="2B4EFBE8" w14:textId="77777777" w:rsidR="00BF0081" w:rsidRDefault="00BF0081" w:rsidP="00BF0081">
      <w:pPr>
        <w:spacing w:before="60" w:after="120" w:line="240" w:lineRule="atLeast"/>
        <w:ind w:left="840"/>
        <w:rPr>
          <w:rFonts w:ascii="Arial" w:hAnsi="Arial"/>
          <w:kern w:val="0"/>
          <w:sz w:val="20"/>
          <w:szCs w:val="20"/>
        </w:rPr>
      </w:pPr>
      <w:r>
        <w:rPr>
          <w:rFonts w:ascii="Arial" w:hAnsi="Arial"/>
          <w:kern w:val="0"/>
          <w:sz w:val="20"/>
          <w:szCs w:val="20"/>
        </w:rPr>
        <w:lastRenderedPageBreak/>
        <w:t>Option 3</w:t>
      </w:r>
      <w:r w:rsidRPr="00B0571E">
        <w:rPr>
          <w:rFonts w:ascii="Arial" w:hAnsi="Arial"/>
          <w:kern w:val="0"/>
          <w:sz w:val="20"/>
          <w:szCs w:val="20"/>
        </w:rPr>
        <w:t>:</w:t>
      </w:r>
      <w:r>
        <w:rPr>
          <w:rFonts w:ascii="Arial" w:hAnsi="Arial"/>
          <w:kern w:val="0"/>
          <w:sz w:val="20"/>
          <w:szCs w:val="20"/>
        </w:rPr>
        <w:t xml:space="preserve"> </w:t>
      </w:r>
      <w:r w:rsidRPr="00B0571E">
        <w:rPr>
          <w:rFonts w:ascii="Arial" w:hAnsi="Arial"/>
          <w:kern w:val="0"/>
          <w:sz w:val="20"/>
          <w:szCs w:val="20"/>
        </w:rPr>
        <w:t xml:space="preserve">configure a threshold of the distance between UE and the reference location for each neighbour cell, and UE selects the cell with highest rank, if the distance between UE and this cell is smaller than the threshold, UE will reselect to this cell </w:t>
      </w:r>
    </w:p>
    <w:p w14:paraId="1022C615" w14:textId="77777777" w:rsidR="00BF0081" w:rsidRDefault="00BF0081" w:rsidP="00BF0081">
      <w:pPr>
        <w:spacing w:before="60" w:after="120" w:line="240" w:lineRule="atLeast"/>
        <w:ind w:left="840"/>
        <w:rPr>
          <w:rFonts w:ascii="Arial" w:hAnsi="Arial"/>
          <w:kern w:val="0"/>
          <w:sz w:val="20"/>
          <w:szCs w:val="20"/>
        </w:rPr>
      </w:pPr>
      <w:r>
        <w:rPr>
          <w:rFonts w:ascii="Arial" w:hAnsi="Arial"/>
          <w:kern w:val="0"/>
          <w:sz w:val="20"/>
          <w:szCs w:val="20"/>
        </w:rPr>
        <w:t>Option 4:</w:t>
      </w:r>
      <w:r w:rsidRPr="00B0571E">
        <w:rPr>
          <w:rFonts w:ascii="Arial" w:hAnsi="Arial"/>
          <w:kern w:val="0"/>
          <w:sz w:val="20"/>
          <w:szCs w:val="20"/>
        </w:rPr>
        <w:t xml:space="preserve"> UE should firstly select N best cells using RSRP ranking and then among the N best cells, UE selects the target cell with the shortest distance </w:t>
      </w:r>
    </w:p>
    <w:p w14:paraId="245B7A55" w14:textId="6332A3A0" w:rsidR="00BF0081" w:rsidRPr="00BF0081" w:rsidRDefault="00BF0081" w:rsidP="006F0EF2">
      <w:pPr>
        <w:spacing w:before="60" w:after="120" w:line="240" w:lineRule="atLeast"/>
        <w:rPr>
          <w:rFonts w:ascii="Arial" w:hAnsi="Arial"/>
          <w:kern w:val="0"/>
          <w:sz w:val="20"/>
          <w:szCs w:val="20"/>
        </w:rPr>
      </w:pPr>
    </w:p>
    <w:p w14:paraId="467A8041" w14:textId="6435DFAA" w:rsidR="006F0EF2" w:rsidRDefault="008815DD" w:rsidP="006F0EF2">
      <w:pPr>
        <w:spacing w:before="60" w:after="120" w:line="240" w:lineRule="atLeast"/>
        <w:rPr>
          <w:rFonts w:ascii="Arial" w:hAnsi="Arial"/>
          <w:kern w:val="0"/>
          <w:sz w:val="20"/>
          <w:szCs w:val="20"/>
        </w:rPr>
      </w:pPr>
      <w:r>
        <w:rPr>
          <w:rFonts w:ascii="Arial" w:hAnsi="Arial"/>
          <w:kern w:val="0"/>
          <w:sz w:val="20"/>
          <w:szCs w:val="20"/>
        </w:rPr>
        <w:t xml:space="preserve">Option 2 </w:t>
      </w:r>
      <w:r w:rsidR="006620D0">
        <w:rPr>
          <w:rFonts w:ascii="Arial" w:hAnsi="Arial"/>
          <w:kern w:val="0"/>
          <w:sz w:val="20"/>
          <w:szCs w:val="20"/>
        </w:rPr>
        <w:t xml:space="preserve">is complex and </w:t>
      </w:r>
      <w:r>
        <w:rPr>
          <w:rFonts w:ascii="Arial" w:hAnsi="Arial"/>
          <w:kern w:val="0"/>
          <w:sz w:val="20"/>
          <w:szCs w:val="20"/>
        </w:rPr>
        <w:t>need careful network configuration regarding how much the bonus will give</w:t>
      </w:r>
    </w:p>
    <w:p w14:paraId="5E78D9A5" w14:textId="2892CB45" w:rsidR="006620D0" w:rsidRDefault="006620D0" w:rsidP="006F0EF2">
      <w:pPr>
        <w:spacing w:before="60" w:after="120" w:line="240" w:lineRule="atLeast"/>
        <w:rPr>
          <w:rFonts w:ascii="Arial" w:hAnsi="Arial"/>
          <w:kern w:val="0"/>
          <w:sz w:val="20"/>
          <w:szCs w:val="20"/>
        </w:rPr>
      </w:pPr>
      <w:r>
        <w:rPr>
          <w:rFonts w:ascii="Arial" w:hAnsi="Arial"/>
          <w:kern w:val="0"/>
          <w:sz w:val="20"/>
          <w:szCs w:val="20"/>
        </w:rPr>
        <w:t>Option 3 may not fundamentally different from option1 in our understanding</w:t>
      </w:r>
    </w:p>
    <w:p w14:paraId="228CD502" w14:textId="4C92272C" w:rsidR="001F4345" w:rsidRDefault="001F4345" w:rsidP="006F0EF2">
      <w:pPr>
        <w:spacing w:before="60" w:after="120" w:line="240" w:lineRule="atLeast"/>
        <w:rPr>
          <w:rFonts w:ascii="Arial" w:hAnsi="Arial"/>
          <w:kern w:val="0"/>
          <w:sz w:val="20"/>
          <w:szCs w:val="20"/>
        </w:rPr>
      </w:pPr>
      <w:r>
        <w:rPr>
          <w:rFonts w:ascii="Arial" w:hAnsi="Arial"/>
          <w:kern w:val="0"/>
          <w:sz w:val="20"/>
          <w:szCs w:val="20"/>
        </w:rPr>
        <w:t xml:space="preserve">Option 4, somehow shortest distance cell will overtake best ranked cell and then to be reselected, in our understanding, this especially may not work in a mix deployment </w:t>
      </w:r>
      <w:r w:rsidR="005E436F">
        <w:rPr>
          <w:rFonts w:ascii="Arial" w:hAnsi="Arial"/>
          <w:kern w:val="0"/>
          <w:sz w:val="20"/>
          <w:szCs w:val="20"/>
        </w:rPr>
        <w:t>scenario.</w:t>
      </w:r>
    </w:p>
    <w:p w14:paraId="755FD75A" w14:textId="77777777" w:rsidR="00355554" w:rsidRDefault="00A30937" w:rsidP="006F0EF2">
      <w:pPr>
        <w:spacing w:before="60" w:after="120" w:line="240" w:lineRule="atLeast"/>
        <w:rPr>
          <w:rFonts w:ascii="Arial" w:hAnsi="Arial"/>
          <w:kern w:val="0"/>
          <w:sz w:val="20"/>
          <w:szCs w:val="20"/>
        </w:rPr>
      </w:pPr>
      <w:r>
        <w:rPr>
          <w:rFonts w:ascii="Arial" w:hAnsi="Arial"/>
          <w:kern w:val="0"/>
          <w:sz w:val="20"/>
          <w:szCs w:val="20"/>
        </w:rPr>
        <w:t>Among all these solutions, relative more companies supported option1.</w:t>
      </w:r>
      <w:r w:rsidR="001F4345">
        <w:rPr>
          <w:rFonts w:ascii="Arial" w:hAnsi="Arial"/>
          <w:kern w:val="0"/>
          <w:sz w:val="20"/>
          <w:szCs w:val="20"/>
        </w:rPr>
        <w:t>this option</w:t>
      </w:r>
      <w:r>
        <w:rPr>
          <w:rFonts w:ascii="Arial" w:hAnsi="Arial"/>
          <w:kern w:val="0"/>
          <w:sz w:val="20"/>
          <w:szCs w:val="20"/>
        </w:rPr>
        <w:t xml:space="preserve"> is simple and more straightforward. </w:t>
      </w:r>
      <w:r w:rsidR="00536FF2">
        <w:rPr>
          <w:rFonts w:ascii="Arial" w:hAnsi="Arial"/>
          <w:kern w:val="0"/>
          <w:sz w:val="20"/>
          <w:szCs w:val="20"/>
        </w:rPr>
        <w:t xml:space="preserve">However, we need to clarify that UE shall consider all neighbouring cell </w:t>
      </w:r>
      <w:r w:rsidR="00355554">
        <w:rPr>
          <w:rFonts w:ascii="Arial" w:hAnsi="Arial"/>
          <w:kern w:val="0"/>
          <w:sz w:val="20"/>
          <w:szCs w:val="20"/>
        </w:rPr>
        <w:t xml:space="preserve">regardless the distance </w:t>
      </w:r>
      <w:r w:rsidR="00536FF2">
        <w:rPr>
          <w:rFonts w:ascii="Arial" w:hAnsi="Arial"/>
          <w:kern w:val="0"/>
          <w:sz w:val="20"/>
          <w:szCs w:val="20"/>
        </w:rPr>
        <w:t xml:space="preserve">if </w:t>
      </w:r>
      <w:r w:rsidR="00355554">
        <w:rPr>
          <w:rFonts w:ascii="Arial" w:hAnsi="Arial"/>
          <w:kern w:val="0"/>
          <w:sz w:val="20"/>
          <w:szCs w:val="20"/>
        </w:rPr>
        <w:t>UE</w:t>
      </w:r>
      <w:r w:rsidR="00536FF2">
        <w:rPr>
          <w:rFonts w:ascii="Arial" w:hAnsi="Arial"/>
          <w:kern w:val="0"/>
          <w:sz w:val="20"/>
          <w:szCs w:val="20"/>
        </w:rPr>
        <w:t xml:space="preserve"> does not have valid location information.  </w:t>
      </w:r>
    </w:p>
    <w:p w14:paraId="6520DD03" w14:textId="51B01884" w:rsidR="00A30937" w:rsidRDefault="00355554" w:rsidP="006F0EF2">
      <w:pPr>
        <w:spacing w:before="60" w:after="120" w:line="240" w:lineRule="atLeast"/>
        <w:rPr>
          <w:rFonts w:ascii="Arial" w:hAnsi="Arial"/>
          <w:kern w:val="0"/>
          <w:sz w:val="20"/>
          <w:szCs w:val="20"/>
        </w:rPr>
      </w:pPr>
      <w:r>
        <w:rPr>
          <w:rFonts w:ascii="Arial" w:hAnsi="Arial"/>
          <w:kern w:val="0"/>
          <w:sz w:val="20"/>
          <w:szCs w:val="20"/>
        </w:rPr>
        <w:t>I</w:t>
      </w:r>
      <w:r w:rsidR="00A30937">
        <w:rPr>
          <w:rFonts w:ascii="Arial" w:hAnsi="Arial"/>
          <w:kern w:val="0"/>
          <w:sz w:val="20"/>
          <w:szCs w:val="20"/>
        </w:rPr>
        <w:t xml:space="preserve">f the purpose to introduce location threshold is to avoid near-far effect, and avoid a faraway cell overshoot its signal and then being selected, then we proposal to exclude the cells </w:t>
      </w:r>
      <w:r w:rsidR="007B00C8">
        <w:rPr>
          <w:rFonts w:ascii="Arial" w:hAnsi="Arial"/>
          <w:kern w:val="0"/>
          <w:sz w:val="20"/>
          <w:szCs w:val="20"/>
        </w:rPr>
        <w:t xml:space="preserve">to which the distance is longer than a threshold. </w:t>
      </w:r>
      <w:r w:rsidR="00536FF2">
        <w:rPr>
          <w:rFonts w:ascii="Arial" w:hAnsi="Arial"/>
          <w:kern w:val="0"/>
          <w:sz w:val="20"/>
          <w:szCs w:val="20"/>
        </w:rPr>
        <w:t>If there is no valid location information, UE will simply not exclude any cell and fall back to legacy.</w:t>
      </w:r>
    </w:p>
    <w:p w14:paraId="7C0F9889" w14:textId="3D78C5E1" w:rsidR="003523CC" w:rsidRPr="00AF3B95" w:rsidRDefault="003523CC" w:rsidP="003523CC">
      <w:pPr>
        <w:spacing w:before="60" w:after="120" w:line="240" w:lineRule="atLeast"/>
        <w:rPr>
          <w:rFonts w:ascii="Arial" w:hAnsi="Arial"/>
          <w:b/>
          <w:bCs/>
          <w:kern w:val="0"/>
          <w:sz w:val="20"/>
          <w:szCs w:val="20"/>
        </w:rPr>
      </w:pPr>
      <w:r>
        <w:rPr>
          <w:rFonts w:ascii="Arial" w:hAnsi="Arial"/>
          <w:b/>
          <w:bCs/>
          <w:kern w:val="0"/>
          <w:sz w:val="20"/>
          <w:szCs w:val="20"/>
        </w:rPr>
        <w:t xml:space="preserve">Proposal 7: If distance to neighbour cells is supported for cell reselection, </w:t>
      </w:r>
      <w:r w:rsidRPr="00450B57">
        <w:rPr>
          <w:rFonts w:ascii="Arial" w:hAnsi="Arial"/>
          <w:b/>
          <w:bCs/>
          <w:kern w:val="0"/>
          <w:sz w:val="20"/>
          <w:szCs w:val="20"/>
        </w:rPr>
        <w:t>UE exclude</w:t>
      </w:r>
      <w:r>
        <w:rPr>
          <w:rFonts w:ascii="Arial" w:hAnsi="Arial"/>
          <w:b/>
          <w:bCs/>
          <w:kern w:val="0"/>
          <w:sz w:val="20"/>
          <w:szCs w:val="20"/>
        </w:rPr>
        <w:t>s</w:t>
      </w:r>
      <w:r w:rsidRPr="00450B57">
        <w:rPr>
          <w:rFonts w:ascii="Arial" w:hAnsi="Arial"/>
          <w:b/>
          <w:bCs/>
          <w:kern w:val="0"/>
          <w:sz w:val="20"/>
          <w:szCs w:val="20"/>
        </w:rPr>
        <w:t xml:space="preserve"> the neighbouring cells </w:t>
      </w:r>
      <w:r>
        <w:rPr>
          <w:rFonts w:ascii="Arial" w:hAnsi="Arial"/>
          <w:b/>
          <w:bCs/>
          <w:kern w:val="0"/>
          <w:sz w:val="20"/>
          <w:szCs w:val="20"/>
        </w:rPr>
        <w:t>to which the (valid) distance is longer</w:t>
      </w:r>
      <w:r w:rsidRPr="00450B57">
        <w:rPr>
          <w:rFonts w:ascii="Arial" w:hAnsi="Arial"/>
          <w:b/>
          <w:bCs/>
          <w:kern w:val="0"/>
          <w:sz w:val="20"/>
          <w:szCs w:val="20"/>
        </w:rPr>
        <w:t xml:space="preserve"> than a threshold from cell reselection.</w:t>
      </w:r>
    </w:p>
    <w:p w14:paraId="10D80143" w14:textId="1B1898D8" w:rsidR="00105517" w:rsidRPr="00A93409" w:rsidRDefault="00105517" w:rsidP="006F0EF2">
      <w:pPr>
        <w:spacing w:before="60" w:after="120" w:line="240" w:lineRule="atLeast"/>
        <w:rPr>
          <w:rFonts w:ascii="Arial" w:hAnsi="Arial"/>
          <w:b/>
          <w:bCs/>
          <w:kern w:val="0"/>
          <w:sz w:val="20"/>
          <w:szCs w:val="20"/>
          <w:lang w:val="en-US"/>
        </w:rPr>
      </w:pP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5B1A50B6"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4C411B">
        <w:rPr>
          <w:rFonts w:ascii="Arial" w:eastAsia="Arial Unicode MS" w:hAnsi="Arial"/>
          <w:kern w:val="0"/>
          <w:sz w:val="20"/>
          <w:szCs w:val="20"/>
        </w:rPr>
        <w:t xml:space="preserve">we discuss how to use location information related to serving and neighbouring cells in cell reselection respectively. </w:t>
      </w:r>
    </w:p>
    <w:p w14:paraId="7E69763B" w14:textId="77777777" w:rsidR="005E01CD" w:rsidRDefault="005E01CD" w:rsidP="003E29F9">
      <w:pPr>
        <w:spacing w:before="60" w:after="120" w:line="240" w:lineRule="atLeast"/>
        <w:rPr>
          <w:rFonts w:ascii="Arial" w:hAnsi="Arial"/>
          <w:kern w:val="0"/>
          <w:sz w:val="20"/>
          <w:szCs w:val="20"/>
          <w:lang w:val="en-US"/>
        </w:rPr>
      </w:pPr>
    </w:p>
    <w:p w14:paraId="1130E2BF" w14:textId="31D974FA" w:rsidR="002F1A6C" w:rsidRPr="00A93409" w:rsidRDefault="004C411B" w:rsidP="003E29F9">
      <w:pPr>
        <w:spacing w:before="60" w:after="120" w:line="240" w:lineRule="atLeast"/>
        <w:rPr>
          <w:rFonts w:ascii="Arial" w:hAnsi="Arial"/>
          <w:kern w:val="0"/>
          <w:sz w:val="20"/>
          <w:szCs w:val="20"/>
          <w:lang w:val="en-US"/>
        </w:rPr>
      </w:pPr>
      <w:r>
        <w:rPr>
          <w:rFonts w:ascii="Arial" w:hAnsi="Arial"/>
          <w:kern w:val="0"/>
          <w:sz w:val="20"/>
          <w:szCs w:val="20"/>
          <w:lang w:val="en-US"/>
        </w:rPr>
        <w:t>Regarding using distance to serving cell center:</w:t>
      </w:r>
    </w:p>
    <w:p w14:paraId="4C399872" w14:textId="77777777" w:rsidR="00A52404" w:rsidRDefault="00A52404" w:rsidP="00A52404">
      <w:pPr>
        <w:spacing w:before="60" w:after="120" w:line="240" w:lineRule="atLeast"/>
        <w:rPr>
          <w:rFonts w:ascii="Arial" w:hAnsi="Arial"/>
          <w:b/>
          <w:bCs/>
          <w:kern w:val="0"/>
          <w:sz w:val="20"/>
          <w:szCs w:val="20"/>
        </w:rPr>
      </w:pPr>
      <w:r w:rsidRPr="00AB02F1">
        <w:rPr>
          <w:rFonts w:ascii="Arial" w:hAnsi="Arial"/>
          <w:b/>
          <w:bCs/>
          <w:kern w:val="0"/>
          <w:sz w:val="20"/>
          <w:szCs w:val="20"/>
        </w:rPr>
        <w:t>Proposal</w:t>
      </w:r>
      <w:r>
        <w:rPr>
          <w:rFonts w:ascii="Arial" w:hAnsi="Arial"/>
          <w:b/>
          <w:bCs/>
          <w:kern w:val="0"/>
          <w:sz w:val="20"/>
          <w:szCs w:val="20"/>
        </w:rPr>
        <w:t xml:space="preserve"> 1</w:t>
      </w:r>
      <w:r w:rsidRPr="00AB02F1">
        <w:rPr>
          <w:rFonts w:ascii="Arial" w:hAnsi="Arial"/>
          <w:b/>
          <w:bCs/>
          <w:kern w:val="0"/>
          <w:sz w:val="20"/>
          <w:szCs w:val="20"/>
        </w:rPr>
        <w:t xml:space="preserve">: </w:t>
      </w:r>
      <w:r>
        <w:rPr>
          <w:rFonts w:ascii="Arial" w:hAnsi="Arial"/>
          <w:b/>
          <w:bCs/>
          <w:kern w:val="0"/>
          <w:sz w:val="20"/>
          <w:szCs w:val="20"/>
        </w:rPr>
        <w:t>Define distance-to-serving-cell-based measurement rule and relaxed measurement criterions</w:t>
      </w:r>
    </w:p>
    <w:p w14:paraId="2E5C2937" w14:textId="77777777" w:rsidR="00A52404" w:rsidRPr="009D333A" w:rsidRDefault="00A52404" w:rsidP="00A52404">
      <w:pPr>
        <w:spacing w:before="60" w:after="120" w:line="240" w:lineRule="atLeast"/>
        <w:rPr>
          <w:rFonts w:ascii="Arial" w:hAnsi="Arial"/>
          <w:b/>
          <w:bCs/>
          <w:kern w:val="0"/>
          <w:sz w:val="20"/>
          <w:szCs w:val="20"/>
        </w:rPr>
      </w:pPr>
      <w:r>
        <w:rPr>
          <w:rFonts w:ascii="Arial" w:hAnsi="Arial"/>
          <w:b/>
          <w:bCs/>
          <w:kern w:val="0"/>
          <w:sz w:val="20"/>
          <w:szCs w:val="20"/>
        </w:rPr>
        <w:t xml:space="preserve">Proposal 2: Two different threshold </w:t>
      </w:r>
      <w:proofErr w:type="spellStart"/>
      <w:r>
        <w:rPr>
          <w:rFonts w:ascii="Arial" w:hAnsi="Arial"/>
          <w:b/>
          <w:bCs/>
          <w:kern w:val="0"/>
          <w:sz w:val="20"/>
          <w:szCs w:val="20"/>
        </w:rPr>
        <w:t>D</w:t>
      </w:r>
      <w:r w:rsidRPr="0055519C">
        <w:rPr>
          <w:rFonts w:ascii="Arial" w:hAnsi="Arial"/>
          <w:b/>
          <w:bCs/>
          <w:kern w:val="0"/>
          <w:sz w:val="20"/>
          <w:szCs w:val="20"/>
          <w:vertAlign w:val="subscript"/>
        </w:rPr>
        <w:t>IntraSearch</w:t>
      </w:r>
      <w:proofErr w:type="spellEnd"/>
      <w:r w:rsidRPr="0055519C">
        <w:rPr>
          <w:rFonts w:ascii="Arial" w:hAnsi="Arial"/>
          <w:b/>
          <w:bCs/>
          <w:kern w:val="0"/>
          <w:sz w:val="20"/>
          <w:szCs w:val="20"/>
        </w:rPr>
        <w:t xml:space="preserve"> </w:t>
      </w:r>
      <w:r>
        <w:rPr>
          <w:rFonts w:ascii="Arial" w:hAnsi="Arial"/>
          <w:b/>
          <w:bCs/>
          <w:kern w:val="0"/>
          <w:sz w:val="20"/>
          <w:szCs w:val="20"/>
        </w:rPr>
        <w:t xml:space="preserve">and </w:t>
      </w:r>
      <w:proofErr w:type="spellStart"/>
      <w:r>
        <w:rPr>
          <w:rFonts w:ascii="Arial" w:hAnsi="Arial"/>
          <w:b/>
          <w:bCs/>
          <w:kern w:val="0"/>
          <w:sz w:val="20"/>
          <w:szCs w:val="20"/>
        </w:rPr>
        <w:t>D</w:t>
      </w:r>
      <w:r w:rsidRPr="0055519C">
        <w:rPr>
          <w:rFonts w:ascii="Arial" w:hAnsi="Arial"/>
          <w:b/>
          <w:bCs/>
          <w:kern w:val="0"/>
          <w:sz w:val="20"/>
          <w:szCs w:val="20"/>
          <w:vertAlign w:val="subscript"/>
        </w:rPr>
        <w:t>nonIntraSearch</w:t>
      </w:r>
      <w:proofErr w:type="spellEnd"/>
      <w:r w:rsidRPr="0055519C">
        <w:rPr>
          <w:rFonts w:ascii="Arial" w:hAnsi="Arial"/>
          <w:b/>
          <w:bCs/>
          <w:kern w:val="0"/>
          <w:sz w:val="20"/>
          <w:szCs w:val="20"/>
        </w:rPr>
        <w:t xml:space="preserve"> </w:t>
      </w:r>
      <w:r>
        <w:rPr>
          <w:rFonts w:ascii="Arial" w:hAnsi="Arial"/>
          <w:b/>
          <w:bCs/>
          <w:kern w:val="0"/>
          <w:sz w:val="20"/>
          <w:szCs w:val="20"/>
        </w:rPr>
        <w:t>are configured separately and used for</w:t>
      </w:r>
      <w:r w:rsidRPr="009D333A">
        <w:rPr>
          <w:rFonts w:ascii="Arial" w:hAnsi="Arial"/>
          <w:b/>
          <w:bCs/>
          <w:kern w:val="0"/>
          <w:sz w:val="20"/>
          <w:szCs w:val="20"/>
        </w:rPr>
        <w:t xml:space="preserve"> UE </w:t>
      </w:r>
      <w:r>
        <w:rPr>
          <w:rFonts w:ascii="Arial" w:hAnsi="Arial"/>
          <w:b/>
          <w:bCs/>
          <w:kern w:val="0"/>
          <w:sz w:val="20"/>
          <w:szCs w:val="20"/>
        </w:rPr>
        <w:t>to trigger</w:t>
      </w:r>
      <w:r w:rsidRPr="009D333A">
        <w:rPr>
          <w:rFonts w:ascii="Arial" w:hAnsi="Arial"/>
          <w:b/>
          <w:bCs/>
          <w:kern w:val="0"/>
          <w:sz w:val="20"/>
          <w:szCs w:val="20"/>
        </w:rPr>
        <w:t xml:space="preserve"> measurement on intra and inter frequency cells (with lower or equal priority) </w:t>
      </w:r>
    </w:p>
    <w:p w14:paraId="19C722A3" w14:textId="77777777" w:rsidR="00A52404" w:rsidRPr="00B861F8" w:rsidRDefault="00A52404" w:rsidP="00A52404">
      <w:pPr>
        <w:spacing w:before="60" w:after="120" w:line="240" w:lineRule="atLeast"/>
        <w:rPr>
          <w:rFonts w:ascii="Arial" w:hAnsi="Arial"/>
          <w:b/>
          <w:bCs/>
          <w:kern w:val="0"/>
          <w:sz w:val="20"/>
          <w:szCs w:val="20"/>
        </w:rPr>
      </w:pPr>
      <w:r w:rsidRPr="00B861F8">
        <w:rPr>
          <w:rFonts w:ascii="Arial" w:hAnsi="Arial"/>
          <w:b/>
          <w:bCs/>
          <w:kern w:val="0"/>
          <w:sz w:val="20"/>
          <w:szCs w:val="20"/>
        </w:rPr>
        <w:t xml:space="preserve">Proposal 3:  A threshold </w:t>
      </w:r>
      <w:proofErr w:type="spellStart"/>
      <w:r w:rsidRPr="00B861F8">
        <w:rPr>
          <w:rFonts w:ascii="Arial" w:hAnsi="Arial"/>
          <w:b/>
          <w:bCs/>
          <w:kern w:val="0"/>
          <w:sz w:val="20"/>
          <w:szCs w:val="20"/>
        </w:rPr>
        <w:t>D</w:t>
      </w:r>
      <w:r w:rsidRPr="00B861F8">
        <w:rPr>
          <w:rFonts w:ascii="Arial" w:hAnsi="Arial"/>
          <w:b/>
          <w:bCs/>
          <w:kern w:val="0"/>
          <w:sz w:val="20"/>
          <w:szCs w:val="20"/>
          <w:vertAlign w:val="subscript"/>
        </w:rPr>
        <w:t>SeachTreshold</w:t>
      </w:r>
      <w:proofErr w:type="spellEnd"/>
      <w:r w:rsidRPr="00B861F8">
        <w:rPr>
          <w:rFonts w:ascii="Arial" w:hAnsi="Arial"/>
          <w:b/>
          <w:bCs/>
          <w:kern w:val="0"/>
          <w:sz w:val="20"/>
          <w:szCs w:val="20"/>
        </w:rPr>
        <w:t xml:space="preserve"> is configured for “not at cell edge” criterion.</w:t>
      </w:r>
    </w:p>
    <w:p w14:paraId="1CCE87D5" w14:textId="77777777" w:rsidR="00A52404" w:rsidRDefault="00A52404" w:rsidP="00A52404">
      <w:pPr>
        <w:spacing w:before="60" w:after="120" w:line="240" w:lineRule="atLeast"/>
        <w:rPr>
          <w:rFonts w:ascii="Arial" w:hAnsi="Arial"/>
          <w:b/>
          <w:bCs/>
          <w:kern w:val="0"/>
          <w:sz w:val="20"/>
          <w:szCs w:val="20"/>
        </w:rPr>
      </w:pPr>
      <w:r>
        <w:rPr>
          <w:rFonts w:ascii="Arial" w:hAnsi="Arial"/>
          <w:b/>
          <w:bCs/>
          <w:kern w:val="0"/>
          <w:sz w:val="20"/>
          <w:szCs w:val="20"/>
        </w:rPr>
        <w:t>Proposal 4: A UE speed threshold SP</w:t>
      </w:r>
      <w:r w:rsidRPr="00BF0081">
        <w:rPr>
          <w:rFonts w:ascii="Arial" w:hAnsi="Arial"/>
          <w:b/>
          <w:bCs/>
          <w:kern w:val="0"/>
          <w:sz w:val="20"/>
          <w:szCs w:val="20"/>
          <w:vertAlign w:val="subscript"/>
        </w:rPr>
        <w:t>UE</w:t>
      </w:r>
      <w:r>
        <w:rPr>
          <w:rFonts w:ascii="Arial" w:hAnsi="Arial"/>
          <w:b/>
          <w:bCs/>
          <w:kern w:val="0"/>
          <w:sz w:val="20"/>
          <w:szCs w:val="20"/>
        </w:rPr>
        <w:t xml:space="preserve"> and time duration </w:t>
      </w:r>
      <w:proofErr w:type="spellStart"/>
      <w:r>
        <w:rPr>
          <w:rFonts w:ascii="Arial" w:hAnsi="Arial"/>
          <w:b/>
          <w:bCs/>
          <w:kern w:val="0"/>
          <w:sz w:val="20"/>
          <w:szCs w:val="20"/>
        </w:rPr>
        <w:t>T</w:t>
      </w:r>
      <w:r w:rsidRPr="00F11A97">
        <w:rPr>
          <w:rFonts w:ascii="Arial" w:hAnsi="Arial"/>
          <w:b/>
          <w:bCs/>
          <w:kern w:val="0"/>
          <w:sz w:val="20"/>
          <w:szCs w:val="20"/>
          <w:vertAlign w:val="subscript"/>
        </w:rPr>
        <w:t>lowmobility</w:t>
      </w:r>
      <w:proofErr w:type="spellEnd"/>
      <w:r>
        <w:rPr>
          <w:rFonts w:ascii="Arial" w:hAnsi="Arial"/>
          <w:b/>
          <w:bCs/>
          <w:kern w:val="0"/>
          <w:sz w:val="20"/>
          <w:szCs w:val="20"/>
        </w:rPr>
        <w:t xml:space="preserve"> are configured for “low mobility” criterion</w:t>
      </w:r>
    </w:p>
    <w:p w14:paraId="02BA3A49" w14:textId="77777777" w:rsidR="00A52404" w:rsidRDefault="00A52404" w:rsidP="00A52404">
      <w:pPr>
        <w:spacing w:before="60" w:after="120" w:line="240" w:lineRule="atLeast"/>
        <w:rPr>
          <w:rFonts w:ascii="Arial" w:hAnsi="Arial"/>
          <w:b/>
          <w:bCs/>
          <w:kern w:val="0"/>
          <w:sz w:val="20"/>
          <w:szCs w:val="20"/>
        </w:rPr>
      </w:pPr>
      <w:r w:rsidRPr="009D333A">
        <w:rPr>
          <w:rFonts w:ascii="Arial" w:hAnsi="Arial"/>
          <w:b/>
          <w:bCs/>
          <w:kern w:val="0"/>
          <w:sz w:val="20"/>
          <w:szCs w:val="20"/>
        </w:rPr>
        <w:t xml:space="preserve">Proposal </w:t>
      </w:r>
      <w:r>
        <w:rPr>
          <w:rFonts w:ascii="Arial" w:hAnsi="Arial"/>
          <w:b/>
          <w:bCs/>
          <w:kern w:val="0"/>
          <w:sz w:val="20"/>
          <w:szCs w:val="20"/>
        </w:rPr>
        <w:t>5</w:t>
      </w:r>
      <w:r w:rsidRPr="009D333A">
        <w:rPr>
          <w:rFonts w:ascii="Arial" w:hAnsi="Arial"/>
          <w:b/>
          <w:bCs/>
          <w:kern w:val="0"/>
          <w:sz w:val="20"/>
          <w:szCs w:val="20"/>
        </w:rPr>
        <w:t>: UE appli</w:t>
      </w:r>
      <w:r>
        <w:rPr>
          <w:rFonts w:ascii="Arial" w:hAnsi="Arial"/>
          <w:b/>
          <w:bCs/>
          <w:kern w:val="0"/>
          <w:sz w:val="20"/>
          <w:szCs w:val="20"/>
        </w:rPr>
        <w:t>es</w:t>
      </w:r>
      <w:r w:rsidRPr="009D333A">
        <w:rPr>
          <w:rFonts w:ascii="Arial" w:hAnsi="Arial"/>
          <w:b/>
          <w:bCs/>
          <w:kern w:val="0"/>
          <w:sz w:val="20"/>
          <w:szCs w:val="20"/>
        </w:rPr>
        <w:t xml:space="preserve"> distance-to-serving-cell-based measurement rule and relaxed measurement criterion if it has valid distance information</w:t>
      </w:r>
      <w:r>
        <w:rPr>
          <w:rFonts w:ascii="Arial" w:hAnsi="Arial"/>
          <w:b/>
          <w:bCs/>
          <w:kern w:val="0"/>
          <w:sz w:val="20"/>
          <w:szCs w:val="20"/>
        </w:rPr>
        <w:t xml:space="preserve"> and distance relevant thresholds are configured</w:t>
      </w:r>
      <w:r w:rsidRPr="009D333A">
        <w:rPr>
          <w:rFonts w:ascii="Arial" w:hAnsi="Arial"/>
          <w:b/>
          <w:bCs/>
          <w:kern w:val="0"/>
          <w:sz w:val="20"/>
          <w:szCs w:val="20"/>
        </w:rPr>
        <w:t>, otherwise, signal</w:t>
      </w:r>
      <w:r>
        <w:rPr>
          <w:rFonts w:ascii="Arial" w:hAnsi="Arial"/>
          <w:b/>
          <w:bCs/>
          <w:kern w:val="0"/>
          <w:sz w:val="20"/>
          <w:szCs w:val="20"/>
        </w:rPr>
        <w:t>-</w:t>
      </w:r>
      <w:r w:rsidRPr="009D333A">
        <w:rPr>
          <w:rFonts w:ascii="Arial" w:hAnsi="Arial"/>
          <w:b/>
          <w:bCs/>
          <w:kern w:val="0"/>
          <w:sz w:val="20"/>
          <w:szCs w:val="20"/>
        </w:rPr>
        <w:t>strength</w:t>
      </w:r>
      <w:r>
        <w:rPr>
          <w:rFonts w:ascii="Arial" w:hAnsi="Arial"/>
          <w:b/>
          <w:bCs/>
          <w:kern w:val="0"/>
          <w:sz w:val="20"/>
          <w:szCs w:val="20"/>
        </w:rPr>
        <w:t>-</w:t>
      </w:r>
      <w:r w:rsidRPr="009D333A">
        <w:rPr>
          <w:rFonts w:ascii="Arial" w:hAnsi="Arial"/>
          <w:b/>
          <w:bCs/>
          <w:kern w:val="0"/>
          <w:sz w:val="20"/>
          <w:szCs w:val="20"/>
        </w:rPr>
        <w:t>based rule and criterion is used</w:t>
      </w:r>
    </w:p>
    <w:p w14:paraId="27CE45F2" w14:textId="1FAFC3A9" w:rsidR="002F1A6C" w:rsidRDefault="009D7420"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Example TP of distance-based measurement rules and relaxed measurement is provided below.</w:t>
      </w:r>
    </w:p>
    <w:p w14:paraId="581212B7" w14:textId="0361837E" w:rsidR="005E01CD" w:rsidRDefault="005E01CD"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Regarding using distance to neighbouring cell centre:</w:t>
      </w:r>
    </w:p>
    <w:p w14:paraId="5A0572E4" w14:textId="77777777" w:rsidR="00A52404" w:rsidRPr="00AF3B95" w:rsidRDefault="00A52404" w:rsidP="00A52404">
      <w:pPr>
        <w:spacing w:before="60" w:after="120" w:line="240" w:lineRule="atLeast"/>
        <w:rPr>
          <w:rFonts w:ascii="Arial" w:hAnsi="Arial"/>
          <w:b/>
          <w:bCs/>
          <w:kern w:val="0"/>
          <w:sz w:val="20"/>
          <w:szCs w:val="20"/>
        </w:rPr>
      </w:pPr>
      <w:r>
        <w:rPr>
          <w:rFonts w:ascii="Arial" w:hAnsi="Arial"/>
          <w:b/>
          <w:bCs/>
          <w:kern w:val="0"/>
          <w:sz w:val="20"/>
          <w:szCs w:val="20"/>
        </w:rPr>
        <w:t xml:space="preserve">Proposal 7: If distance to neighbour cells is supported for cell reselection, </w:t>
      </w:r>
      <w:r w:rsidRPr="00450B57">
        <w:rPr>
          <w:rFonts w:ascii="Arial" w:hAnsi="Arial"/>
          <w:b/>
          <w:bCs/>
          <w:kern w:val="0"/>
          <w:sz w:val="20"/>
          <w:szCs w:val="20"/>
        </w:rPr>
        <w:t>UE exclude</w:t>
      </w:r>
      <w:r>
        <w:rPr>
          <w:rFonts w:ascii="Arial" w:hAnsi="Arial"/>
          <w:b/>
          <w:bCs/>
          <w:kern w:val="0"/>
          <w:sz w:val="20"/>
          <w:szCs w:val="20"/>
        </w:rPr>
        <w:t>s</w:t>
      </w:r>
      <w:r w:rsidRPr="00450B57">
        <w:rPr>
          <w:rFonts w:ascii="Arial" w:hAnsi="Arial"/>
          <w:b/>
          <w:bCs/>
          <w:kern w:val="0"/>
          <w:sz w:val="20"/>
          <w:szCs w:val="20"/>
        </w:rPr>
        <w:t xml:space="preserve"> the neighbouring cells </w:t>
      </w:r>
      <w:r>
        <w:rPr>
          <w:rFonts w:ascii="Arial" w:hAnsi="Arial"/>
          <w:b/>
          <w:bCs/>
          <w:kern w:val="0"/>
          <w:sz w:val="20"/>
          <w:szCs w:val="20"/>
        </w:rPr>
        <w:t>to which the (valid) distance is longer</w:t>
      </w:r>
      <w:r w:rsidRPr="00450B57">
        <w:rPr>
          <w:rFonts w:ascii="Arial" w:hAnsi="Arial"/>
          <w:b/>
          <w:bCs/>
          <w:kern w:val="0"/>
          <w:sz w:val="20"/>
          <w:szCs w:val="20"/>
        </w:rPr>
        <w:t xml:space="preserve"> than a threshold from cell reselection.</w:t>
      </w:r>
    </w:p>
    <w:p w14:paraId="484C5776" w14:textId="77777777" w:rsidR="00355554" w:rsidRPr="00F72805" w:rsidRDefault="00355554" w:rsidP="003E16F6">
      <w:pPr>
        <w:widowControl/>
        <w:spacing w:line="240" w:lineRule="atLeast"/>
        <w:rPr>
          <w:rFonts w:ascii="Arial" w:eastAsia="Arial Unicode MS" w:hAnsi="Arial"/>
          <w:kern w:val="0"/>
          <w:sz w:val="20"/>
          <w:szCs w:val="20"/>
        </w:rPr>
      </w:pPr>
    </w:p>
    <w:p w14:paraId="6BD8C913" w14:textId="21ED103B" w:rsidR="003E16F6" w:rsidRPr="002C6C08" w:rsidRDefault="003667B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Draft Text Proposal to TS38.304</w:t>
      </w:r>
    </w:p>
    <w:p w14:paraId="1F46B0DF" w14:textId="77777777" w:rsidR="003667B6" w:rsidRDefault="003667B6" w:rsidP="003667B6">
      <w:pPr>
        <w:pStyle w:val="Heading4"/>
      </w:pPr>
      <w:r w:rsidRPr="00F10457">
        <w:t>5.2.4.2</w:t>
      </w:r>
      <w:r w:rsidRPr="00F10457">
        <w:tab/>
        <w:t>Measurement rules for cell re-selectio</w:t>
      </w:r>
      <w:r>
        <w:t>n</w:t>
      </w:r>
    </w:p>
    <w:p w14:paraId="75FC1946" w14:textId="77777777" w:rsidR="003667B6" w:rsidRPr="00F10457" w:rsidRDefault="003667B6" w:rsidP="003667B6">
      <w:pPr>
        <w:jc w:val="left"/>
      </w:pPr>
      <w:r w:rsidRPr="00F10457">
        <w:t>Following rules are used by the UE to limit needed measurements:</w:t>
      </w:r>
    </w:p>
    <w:p w14:paraId="63629075" w14:textId="77777777" w:rsidR="003667B6" w:rsidRDefault="003667B6" w:rsidP="003667B6">
      <w:pPr>
        <w:pStyle w:val="B1"/>
        <w:rPr>
          <w:highlight w:val="yellow"/>
        </w:rPr>
      </w:pPr>
      <w:r w:rsidRPr="0055519C">
        <w:rPr>
          <w:highlight w:val="yellow"/>
        </w:rPr>
        <w:t>-</w:t>
      </w:r>
      <w:r w:rsidRPr="0055519C">
        <w:rPr>
          <w:highlight w:val="yellow"/>
        </w:rPr>
        <w:tab/>
      </w:r>
      <w:r>
        <w:rPr>
          <w:highlight w:val="yellow"/>
        </w:rPr>
        <w:t xml:space="preserve">If </w:t>
      </w:r>
      <w:proofErr w:type="spellStart"/>
      <w:r>
        <w:rPr>
          <w:highlight w:val="yellow"/>
        </w:rPr>
        <w:t>D</w:t>
      </w:r>
      <w:r w:rsidRPr="0055519C">
        <w:rPr>
          <w:highlight w:val="yellow"/>
          <w:vertAlign w:val="subscript"/>
        </w:rPr>
        <w:t>IntraSearch</w:t>
      </w:r>
      <w:proofErr w:type="spellEnd"/>
      <w:r>
        <w:rPr>
          <w:highlight w:val="yellow"/>
        </w:rPr>
        <w:t xml:space="preserve"> is configured and the UE has valid distance to serving cell measurement, and it fulfils D&lt;</w:t>
      </w:r>
      <w:r w:rsidRPr="0055519C">
        <w:rPr>
          <w:highlight w:val="yellow"/>
        </w:rPr>
        <w:t xml:space="preserve"> </w:t>
      </w:r>
      <w:proofErr w:type="spellStart"/>
      <w:proofErr w:type="gramStart"/>
      <w:r>
        <w:rPr>
          <w:highlight w:val="yellow"/>
        </w:rPr>
        <w:t>D</w:t>
      </w:r>
      <w:r w:rsidRPr="0055519C">
        <w:rPr>
          <w:highlight w:val="yellow"/>
          <w:vertAlign w:val="subscript"/>
        </w:rPr>
        <w:t>IntraSearch</w:t>
      </w:r>
      <w:proofErr w:type="spellEnd"/>
      <w:r w:rsidRPr="0055519C">
        <w:rPr>
          <w:highlight w:val="yellow"/>
        </w:rPr>
        <w:t xml:space="preserve"> </w:t>
      </w:r>
      <w:r>
        <w:rPr>
          <w:highlight w:val="yellow"/>
        </w:rPr>
        <w:t>,</w:t>
      </w:r>
      <w:proofErr w:type="gramEnd"/>
    </w:p>
    <w:p w14:paraId="574CC66C" w14:textId="77777777" w:rsidR="003667B6" w:rsidRDefault="003667B6" w:rsidP="003667B6">
      <w:pPr>
        <w:pStyle w:val="B1"/>
        <w:rPr>
          <w:highlight w:val="yellow"/>
          <w:vertAlign w:val="subscript"/>
        </w:rPr>
      </w:pPr>
      <w:r>
        <w:rPr>
          <w:highlight w:val="yellow"/>
        </w:rPr>
        <w:lastRenderedPageBreak/>
        <w:t>-</w:t>
      </w:r>
      <w:r w:rsidRPr="0055519C">
        <w:rPr>
          <w:highlight w:val="yellow"/>
        </w:rPr>
        <w:tab/>
      </w:r>
      <w:r>
        <w:rPr>
          <w:highlight w:val="yellow"/>
        </w:rPr>
        <w:t>Else i</w:t>
      </w:r>
      <w:r w:rsidRPr="0055519C">
        <w:rPr>
          <w:highlight w:val="yellow"/>
        </w:rPr>
        <w:t xml:space="preserve">f the serving cell fulfils </w:t>
      </w:r>
      <w:proofErr w:type="spellStart"/>
      <w:r w:rsidRPr="0055519C">
        <w:rPr>
          <w:highlight w:val="yellow"/>
        </w:rPr>
        <w:t>Srxlev</w:t>
      </w:r>
      <w:proofErr w:type="spellEnd"/>
      <w:r w:rsidRPr="0055519C">
        <w:rPr>
          <w:highlight w:val="yellow"/>
          <w:vertAlign w:val="subscript"/>
        </w:rPr>
        <w:t xml:space="preserve"> </w:t>
      </w:r>
      <w:r w:rsidRPr="0055519C">
        <w:rPr>
          <w:highlight w:val="yellow"/>
        </w:rPr>
        <w:t xml:space="preserve">&gt; </w:t>
      </w:r>
      <w:proofErr w:type="spellStart"/>
      <w:r w:rsidRPr="0055519C">
        <w:rPr>
          <w:highlight w:val="yellow"/>
        </w:rPr>
        <w:t>S</w:t>
      </w:r>
      <w:r w:rsidRPr="0055519C">
        <w:rPr>
          <w:highlight w:val="yellow"/>
          <w:vertAlign w:val="subscript"/>
        </w:rPr>
        <w:t>IntraSearchP</w:t>
      </w:r>
      <w:proofErr w:type="spellEnd"/>
      <w:r w:rsidRPr="0055519C">
        <w:rPr>
          <w:highlight w:val="yellow"/>
        </w:rPr>
        <w:t xml:space="preserve"> and </w:t>
      </w:r>
      <w:proofErr w:type="spellStart"/>
      <w:r w:rsidRPr="0055519C">
        <w:rPr>
          <w:highlight w:val="yellow"/>
        </w:rPr>
        <w:t>Squal</w:t>
      </w:r>
      <w:proofErr w:type="spellEnd"/>
      <w:r w:rsidRPr="0055519C">
        <w:rPr>
          <w:highlight w:val="yellow"/>
        </w:rPr>
        <w:t xml:space="preserve"> &gt; </w:t>
      </w:r>
      <w:proofErr w:type="spellStart"/>
      <w:r w:rsidRPr="0055519C">
        <w:rPr>
          <w:highlight w:val="yellow"/>
        </w:rPr>
        <w:t>S</w:t>
      </w:r>
      <w:r w:rsidRPr="0055519C">
        <w:rPr>
          <w:highlight w:val="yellow"/>
          <w:vertAlign w:val="subscript"/>
        </w:rPr>
        <w:t>IntraSearchQ</w:t>
      </w:r>
      <w:proofErr w:type="spellEnd"/>
    </w:p>
    <w:p w14:paraId="376508FB" w14:textId="77777777" w:rsidR="003667B6" w:rsidRPr="00F10457" w:rsidRDefault="003667B6" w:rsidP="003667B6">
      <w:pPr>
        <w:pStyle w:val="B2"/>
        <w:rPr>
          <w:lang w:eastAsia="zh-CN"/>
        </w:rPr>
      </w:pPr>
      <w:r w:rsidRPr="006A4D62">
        <w:rPr>
          <w:highlight w:val="yellow"/>
          <w:lang w:eastAsia="zh-CN"/>
        </w:rPr>
        <w:t xml:space="preserve">-   the UE may choose not to perform intra-frequency </w:t>
      </w:r>
      <w:proofErr w:type="gramStart"/>
      <w:r w:rsidRPr="006A4D62">
        <w:rPr>
          <w:highlight w:val="yellow"/>
          <w:lang w:eastAsia="zh-CN"/>
        </w:rPr>
        <w:t>measurements,.</w:t>
      </w:r>
      <w:proofErr w:type="gramEnd"/>
    </w:p>
    <w:p w14:paraId="3A1666AA" w14:textId="77777777" w:rsidR="003667B6" w:rsidRPr="00F10457" w:rsidRDefault="003667B6" w:rsidP="003667B6">
      <w:pPr>
        <w:pStyle w:val="B1"/>
      </w:pPr>
      <w:r w:rsidRPr="00F10457">
        <w:t>-</w:t>
      </w:r>
      <w:r w:rsidRPr="00F10457">
        <w:tab/>
        <w:t>Otherwise, the UE shall perform intra-frequency measurements.</w:t>
      </w:r>
    </w:p>
    <w:p w14:paraId="086D6DAA" w14:textId="77777777" w:rsidR="003667B6" w:rsidRPr="00F10457" w:rsidRDefault="003667B6" w:rsidP="003667B6">
      <w:pPr>
        <w:pStyle w:val="B1"/>
      </w:pPr>
      <w:r w:rsidRPr="00F10457">
        <w:rPr>
          <w:lang w:eastAsia="zh-CN"/>
        </w:rPr>
        <w:t>-</w:t>
      </w:r>
      <w:r w:rsidRPr="00F10457">
        <w:rPr>
          <w:lang w:eastAsia="zh-CN"/>
        </w:rPr>
        <w:tab/>
        <w:t xml:space="preserve">The UE shall apply the following rules for NR inter-frequencies and inter-RAT frequencies which are indicated in </w:t>
      </w:r>
      <w:r w:rsidRPr="00F10457">
        <w:t>system information</w:t>
      </w:r>
      <w:r w:rsidRPr="00F10457">
        <w:rPr>
          <w:lang w:eastAsia="zh-CN"/>
        </w:rPr>
        <w:t xml:space="preserve"> and for which the UE has priority provided as defined in 5.2.4.1:</w:t>
      </w:r>
    </w:p>
    <w:p w14:paraId="6914C76E" w14:textId="77777777" w:rsidR="003667B6" w:rsidRPr="00F10457" w:rsidRDefault="003667B6" w:rsidP="003667B6">
      <w:pPr>
        <w:pStyle w:val="B2"/>
      </w:pPr>
      <w:r w:rsidRPr="00F10457">
        <w:rPr>
          <w:lang w:eastAsia="zh-CN"/>
        </w:rPr>
        <w:t>-</w:t>
      </w:r>
      <w:r w:rsidRPr="00F10457">
        <w:rPr>
          <w:lang w:eastAsia="zh-CN"/>
        </w:rPr>
        <w:tab/>
        <w:t xml:space="preserve">For a NR inter-frequency or inter-RAT frequency with a reselection priority higher than the reselection priority of the current NR frequency, </w:t>
      </w:r>
      <w:r w:rsidRPr="00F10457">
        <w:t>the UE shall perform measurements of higher priority NR inter-frequency or inter-RAT frequencies according to TS 38.133 [8].</w:t>
      </w:r>
    </w:p>
    <w:p w14:paraId="5D33BB66" w14:textId="77777777" w:rsidR="003667B6" w:rsidRPr="00F10457" w:rsidRDefault="003667B6" w:rsidP="003667B6">
      <w:pPr>
        <w:pStyle w:val="B2"/>
        <w:rPr>
          <w:lang w:eastAsia="zh-CN"/>
        </w:rPr>
      </w:pPr>
      <w:r w:rsidRPr="00F10457">
        <w:rPr>
          <w:lang w:eastAsia="zh-CN"/>
        </w:rPr>
        <w:t>-</w:t>
      </w:r>
      <w:r w:rsidRPr="00F10457">
        <w:rPr>
          <w:lang w:eastAsia="zh-CN"/>
        </w:rPr>
        <w:tab/>
        <w:t>For a NR inter-frequency with an equal or lower reselection priority than the reselection priority</w:t>
      </w:r>
      <w:r w:rsidRPr="00F10457" w:rsidDel="007F695C">
        <w:t xml:space="preserve"> </w:t>
      </w:r>
      <w:r w:rsidRPr="00F10457">
        <w:rPr>
          <w:lang w:eastAsia="zh-CN"/>
        </w:rPr>
        <w:t>of the current NR frequency and for inter-RAT frequency with lower reselection priority than the reselection priority</w:t>
      </w:r>
      <w:r w:rsidRPr="00F10457" w:rsidDel="007F695C">
        <w:t xml:space="preserve"> </w:t>
      </w:r>
      <w:r w:rsidRPr="00F10457">
        <w:rPr>
          <w:lang w:eastAsia="zh-CN"/>
        </w:rPr>
        <w:t>of the current NR frequency:</w:t>
      </w:r>
    </w:p>
    <w:p w14:paraId="24A91C3C" w14:textId="77777777" w:rsidR="003667B6" w:rsidRPr="006A4D62" w:rsidRDefault="003667B6" w:rsidP="003667B6">
      <w:pPr>
        <w:pStyle w:val="B3"/>
        <w:rPr>
          <w:highlight w:val="yellow"/>
        </w:rPr>
      </w:pPr>
      <w:r w:rsidRPr="006A4D62">
        <w:rPr>
          <w:highlight w:val="yellow"/>
        </w:rPr>
        <w:t>-</w:t>
      </w:r>
      <w:r w:rsidRPr="006A4D62">
        <w:rPr>
          <w:highlight w:val="yellow"/>
        </w:rPr>
        <w:tab/>
        <w:t xml:space="preserve">If </w:t>
      </w:r>
      <w:proofErr w:type="spellStart"/>
      <w:r w:rsidRPr="006A4D62">
        <w:rPr>
          <w:highlight w:val="yellow"/>
        </w:rPr>
        <w:t>D</w:t>
      </w:r>
      <w:r w:rsidRPr="006A4D62">
        <w:rPr>
          <w:highlight w:val="yellow"/>
          <w:vertAlign w:val="subscript"/>
        </w:rPr>
        <w:t>nonIntraSearch</w:t>
      </w:r>
      <w:proofErr w:type="spellEnd"/>
      <w:r w:rsidRPr="006A4D62">
        <w:rPr>
          <w:highlight w:val="yellow"/>
        </w:rPr>
        <w:t xml:space="preserve"> is configured and the UE has valid distance to serving cell information, and it fulfils D&lt; </w:t>
      </w:r>
      <w:proofErr w:type="spellStart"/>
      <w:r w:rsidRPr="006A4D62">
        <w:rPr>
          <w:highlight w:val="yellow"/>
        </w:rPr>
        <w:t>D</w:t>
      </w:r>
      <w:r w:rsidRPr="006A4D62">
        <w:rPr>
          <w:highlight w:val="yellow"/>
          <w:vertAlign w:val="subscript"/>
        </w:rPr>
        <w:t>nonIntraSearch</w:t>
      </w:r>
      <w:proofErr w:type="spellEnd"/>
      <w:r w:rsidRPr="006A4D62">
        <w:rPr>
          <w:highlight w:val="yellow"/>
        </w:rPr>
        <w:t>,</w:t>
      </w:r>
    </w:p>
    <w:p w14:paraId="06ACFE05" w14:textId="77777777" w:rsidR="003667B6" w:rsidRPr="006A4D62" w:rsidRDefault="003667B6" w:rsidP="003667B6">
      <w:pPr>
        <w:pStyle w:val="B3"/>
        <w:rPr>
          <w:highlight w:val="yellow"/>
        </w:rPr>
      </w:pPr>
      <w:r w:rsidRPr="006A4D62">
        <w:rPr>
          <w:highlight w:val="yellow"/>
        </w:rPr>
        <w:t xml:space="preserve">-   Else if the serving cell fulfils </w:t>
      </w:r>
      <w:proofErr w:type="spellStart"/>
      <w:r w:rsidRPr="006A4D62">
        <w:rPr>
          <w:highlight w:val="yellow"/>
        </w:rPr>
        <w:t>Srxlev</w:t>
      </w:r>
      <w:proofErr w:type="spellEnd"/>
      <w:r w:rsidRPr="006A4D62">
        <w:rPr>
          <w:highlight w:val="yellow"/>
        </w:rPr>
        <w:t xml:space="preserve"> &gt; </w:t>
      </w:r>
      <w:proofErr w:type="spellStart"/>
      <w:r w:rsidRPr="006A4D62">
        <w:rPr>
          <w:highlight w:val="yellow"/>
        </w:rPr>
        <w:t>S</w:t>
      </w:r>
      <w:r w:rsidRPr="006A4D62">
        <w:rPr>
          <w:highlight w:val="yellow"/>
          <w:vertAlign w:val="subscript"/>
        </w:rPr>
        <w:t>nonIntraSearchP</w:t>
      </w:r>
      <w:proofErr w:type="spellEnd"/>
      <w:r w:rsidRPr="006A4D62">
        <w:rPr>
          <w:highlight w:val="yellow"/>
        </w:rPr>
        <w:t xml:space="preserve"> and </w:t>
      </w:r>
      <w:proofErr w:type="spellStart"/>
      <w:r w:rsidRPr="006A4D62">
        <w:rPr>
          <w:highlight w:val="yellow"/>
        </w:rPr>
        <w:t>Squal</w:t>
      </w:r>
      <w:proofErr w:type="spellEnd"/>
      <w:r w:rsidRPr="006A4D62">
        <w:rPr>
          <w:highlight w:val="yellow"/>
        </w:rPr>
        <w:t xml:space="preserve"> &gt; </w:t>
      </w:r>
      <w:proofErr w:type="spellStart"/>
      <w:r w:rsidRPr="006A4D62">
        <w:rPr>
          <w:highlight w:val="yellow"/>
        </w:rPr>
        <w:t>S</w:t>
      </w:r>
      <w:r w:rsidRPr="006A4D62">
        <w:rPr>
          <w:highlight w:val="yellow"/>
          <w:vertAlign w:val="subscript"/>
        </w:rPr>
        <w:t>nonIntraSearchQ</w:t>
      </w:r>
      <w:proofErr w:type="spellEnd"/>
      <w:r w:rsidRPr="006A4D62">
        <w:rPr>
          <w:highlight w:val="yellow"/>
        </w:rPr>
        <w:t xml:space="preserve">, </w:t>
      </w:r>
    </w:p>
    <w:p w14:paraId="3599BF96" w14:textId="77777777" w:rsidR="003667B6" w:rsidRPr="003667B6" w:rsidRDefault="003667B6" w:rsidP="003667B6">
      <w:pPr>
        <w:pStyle w:val="B2"/>
        <w:ind w:left="1419"/>
        <w:rPr>
          <w:highlight w:val="yellow"/>
          <w:lang w:eastAsia="zh-CN"/>
        </w:rPr>
      </w:pPr>
      <w:r>
        <w:rPr>
          <w:highlight w:val="yellow"/>
          <w:lang w:eastAsia="zh-CN"/>
        </w:rPr>
        <w:t xml:space="preserve">-   </w:t>
      </w:r>
      <w:r w:rsidRPr="006A4D62">
        <w:rPr>
          <w:highlight w:val="yellow"/>
          <w:lang w:eastAsia="zh-CN"/>
        </w:rPr>
        <w:t xml:space="preserve">the UE may choose not to perform measurements of NR inter-frequency cells of equal or lower priority, or inter-RAT frequency cells of lower </w:t>
      </w:r>
      <w:proofErr w:type="gramStart"/>
      <w:r w:rsidRPr="006A4D62">
        <w:rPr>
          <w:highlight w:val="yellow"/>
          <w:lang w:eastAsia="zh-CN"/>
        </w:rPr>
        <w:t>priority;</w:t>
      </w:r>
      <w:proofErr w:type="gramEnd"/>
    </w:p>
    <w:p w14:paraId="77B0F3CA" w14:textId="4DBD30EE" w:rsidR="00DB735C" w:rsidRDefault="003667B6" w:rsidP="003667B6">
      <w:pPr>
        <w:pStyle w:val="B3"/>
      </w:pPr>
      <w:r w:rsidRPr="003667B6">
        <w:t>-</w:t>
      </w:r>
      <w:r w:rsidRPr="003667B6">
        <w:tab/>
        <w:t>Otherwise, the UE shall perform measurements of NR inter-frequency cells of equal or lower priority, or inter-RAT frequency cells of lower priority according to TS 38.133 [8].</w:t>
      </w:r>
    </w:p>
    <w:p w14:paraId="634788DB" w14:textId="3473A3EC" w:rsidR="003667B6" w:rsidRDefault="003667B6" w:rsidP="003667B6">
      <w:pPr>
        <w:pStyle w:val="B3"/>
        <w:ind w:left="284"/>
      </w:pPr>
    </w:p>
    <w:p w14:paraId="0DB2FF76" w14:textId="77777777" w:rsidR="003667B6" w:rsidRPr="003667B6" w:rsidRDefault="003667B6" w:rsidP="003667B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rPr>
      </w:pPr>
      <w:bookmarkStart w:id="1" w:name="_Toc534930843"/>
      <w:bookmarkStart w:id="2" w:name="_Toc37298565"/>
      <w:bookmarkStart w:id="3" w:name="_Toc46502327"/>
      <w:bookmarkStart w:id="4" w:name="_Toc52749304"/>
      <w:bookmarkStart w:id="5" w:name="_Toc67949179"/>
      <w:r w:rsidRPr="003667B6">
        <w:rPr>
          <w:rFonts w:ascii="Arial" w:eastAsia="Times New Roman" w:hAnsi="Arial" w:cs="Times New Roman"/>
          <w:kern w:val="0"/>
          <w:sz w:val="22"/>
          <w:szCs w:val="20"/>
        </w:rPr>
        <w:t>5.2.4.9.1</w:t>
      </w:r>
      <w:r w:rsidRPr="003667B6">
        <w:rPr>
          <w:rFonts w:ascii="Arial" w:eastAsia="Times New Roman" w:hAnsi="Arial" w:cs="Times New Roman"/>
          <w:kern w:val="0"/>
          <w:sz w:val="22"/>
          <w:szCs w:val="20"/>
        </w:rPr>
        <w:tab/>
        <w:t>Relaxed measurement criterion</w:t>
      </w:r>
      <w:bookmarkEnd w:id="1"/>
      <w:r w:rsidRPr="003667B6">
        <w:rPr>
          <w:rFonts w:ascii="Arial" w:eastAsia="Times New Roman" w:hAnsi="Arial" w:cs="Times New Roman"/>
          <w:kern w:val="0"/>
          <w:sz w:val="22"/>
          <w:szCs w:val="20"/>
        </w:rPr>
        <w:t xml:space="preserve"> for UE with low mobility</w:t>
      </w:r>
      <w:bookmarkEnd w:id="2"/>
      <w:bookmarkEnd w:id="3"/>
      <w:bookmarkEnd w:id="4"/>
      <w:bookmarkEnd w:id="5"/>
    </w:p>
    <w:p w14:paraId="126568F7" w14:textId="65FF8C7E" w:rsidR="0044701C" w:rsidRPr="0044701C" w:rsidRDefault="0044701C" w:rsidP="0044701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highlight w:val="yellow"/>
        </w:rPr>
      </w:pPr>
      <w:r w:rsidRPr="0044701C">
        <w:rPr>
          <w:rFonts w:ascii="Times New Roman" w:eastAsia="Times New Roman" w:hAnsi="Times New Roman" w:cs="Times New Roman"/>
          <w:kern w:val="0"/>
          <w:sz w:val="20"/>
          <w:szCs w:val="20"/>
          <w:highlight w:val="yellow"/>
        </w:rPr>
        <w:t xml:space="preserve">If </w:t>
      </w:r>
      <w:r w:rsidRPr="0044701C">
        <w:rPr>
          <w:rFonts w:ascii="Arial" w:hAnsi="Arial"/>
          <w:kern w:val="0"/>
          <w:sz w:val="20"/>
          <w:szCs w:val="20"/>
          <w:highlight w:val="yellow"/>
        </w:rPr>
        <w:t>SP</w:t>
      </w:r>
      <w:r w:rsidRPr="0044701C">
        <w:rPr>
          <w:rFonts w:ascii="Arial" w:hAnsi="Arial"/>
          <w:kern w:val="0"/>
          <w:sz w:val="20"/>
          <w:szCs w:val="20"/>
          <w:highlight w:val="yellow"/>
          <w:vertAlign w:val="subscript"/>
        </w:rPr>
        <w:t>UE</w:t>
      </w:r>
      <w:r w:rsidRPr="0044701C">
        <w:rPr>
          <w:rFonts w:ascii="Times New Roman" w:eastAsia="Times New Roman" w:hAnsi="Times New Roman" w:cs="Times New Roman"/>
          <w:kern w:val="0"/>
          <w:sz w:val="20"/>
          <w:szCs w:val="20"/>
          <w:highlight w:val="yellow"/>
        </w:rPr>
        <w:t xml:space="preserve"> and </w:t>
      </w:r>
      <w:proofErr w:type="spellStart"/>
      <w:r w:rsidRPr="0044701C">
        <w:rPr>
          <w:rFonts w:ascii="Arial" w:hAnsi="Arial"/>
          <w:kern w:val="0"/>
          <w:sz w:val="20"/>
          <w:szCs w:val="20"/>
          <w:highlight w:val="yellow"/>
        </w:rPr>
        <w:t>T</w:t>
      </w:r>
      <w:r w:rsidRPr="0044701C">
        <w:rPr>
          <w:rFonts w:ascii="Arial" w:hAnsi="Arial"/>
          <w:kern w:val="0"/>
          <w:sz w:val="20"/>
          <w:szCs w:val="20"/>
          <w:highlight w:val="yellow"/>
          <w:vertAlign w:val="subscript"/>
        </w:rPr>
        <w:t>lowmobility</w:t>
      </w:r>
      <w:proofErr w:type="spellEnd"/>
      <w:r w:rsidRPr="0044701C">
        <w:rPr>
          <w:rFonts w:ascii="Times New Roman" w:eastAsia="Times New Roman" w:hAnsi="Times New Roman" w:cs="Times New Roman"/>
          <w:kern w:val="0"/>
          <w:sz w:val="20"/>
          <w:szCs w:val="20"/>
          <w:highlight w:val="yellow"/>
        </w:rPr>
        <w:t xml:space="preserve"> are configured and UE has valid </w:t>
      </w:r>
      <w:r>
        <w:rPr>
          <w:rFonts w:ascii="Times New Roman" w:eastAsia="Times New Roman" w:hAnsi="Times New Roman" w:cs="Times New Roman"/>
          <w:kern w:val="0"/>
          <w:sz w:val="20"/>
          <w:szCs w:val="20"/>
          <w:highlight w:val="yellow"/>
        </w:rPr>
        <w:t>its speed information</w:t>
      </w:r>
      <w:r w:rsidRPr="0044701C">
        <w:rPr>
          <w:rFonts w:ascii="Times New Roman" w:eastAsia="Times New Roman" w:hAnsi="Times New Roman" w:cs="Times New Roman"/>
          <w:kern w:val="0"/>
          <w:sz w:val="20"/>
          <w:szCs w:val="20"/>
          <w:highlight w:val="yellow"/>
        </w:rPr>
        <w:t>, t</w:t>
      </w:r>
      <w:r w:rsidRPr="003667B6">
        <w:rPr>
          <w:rFonts w:ascii="Times New Roman" w:eastAsia="Times New Roman" w:hAnsi="Times New Roman" w:cs="Times New Roman"/>
          <w:kern w:val="0"/>
          <w:sz w:val="20"/>
          <w:szCs w:val="20"/>
          <w:highlight w:val="yellow"/>
        </w:rPr>
        <w:t xml:space="preserve">he relaxed measurement criterion for UE </w:t>
      </w:r>
      <w:r w:rsidRPr="0044701C">
        <w:rPr>
          <w:rFonts w:ascii="Times New Roman" w:eastAsia="Times New Roman" w:hAnsi="Times New Roman" w:cs="Times New Roman"/>
          <w:kern w:val="0"/>
          <w:sz w:val="20"/>
          <w:szCs w:val="20"/>
          <w:highlight w:val="yellow"/>
        </w:rPr>
        <w:t>with low mobility</w:t>
      </w:r>
      <w:r w:rsidRPr="003667B6">
        <w:rPr>
          <w:rFonts w:ascii="Times New Roman" w:eastAsia="Times New Roman" w:hAnsi="Times New Roman" w:cs="Times New Roman"/>
          <w:kern w:val="0"/>
          <w:sz w:val="20"/>
          <w:szCs w:val="20"/>
          <w:highlight w:val="yellow"/>
        </w:rPr>
        <w:t xml:space="preserve"> is fulfilled when</w:t>
      </w:r>
      <w:r w:rsidRPr="0044701C">
        <w:rPr>
          <w:rFonts w:ascii="Times New Roman" w:eastAsia="Times New Roman" w:hAnsi="Times New Roman" w:cs="Times New Roman"/>
          <w:kern w:val="0"/>
          <w:sz w:val="20"/>
          <w:szCs w:val="20"/>
          <w:highlight w:val="yellow"/>
        </w:rPr>
        <w:t>:</w:t>
      </w:r>
    </w:p>
    <w:p w14:paraId="6A6209DE" w14:textId="31213B6C" w:rsidR="00F52133" w:rsidRPr="0044701C" w:rsidRDefault="0044701C" w:rsidP="0044701C">
      <w:pPr>
        <w:pStyle w:val="ListParagraph"/>
        <w:numPr>
          <w:ilvl w:val="0"/>
          <w:numId w:val="16"/>
        </w:numPr>
        <w:overflowPunct w:val="0"/>
        <w:autoSpaceDE w:val="0"/>
        <w:autoSpaceDN w:val="0"/>
        <w:adjustRightInd w:val="0"/>
        <w:textAlignment w:val="baseline"/>
        <w:rPr>
          <w:rFonts w:ascii="Times New Roman" w:eastAsia="Times New Roman" w:hAnsi="Times New Roman" w:cs="Times New Roman"/>
          <w:kern w:val="0"/>
          <w:sz w:val="20"/>
          <w:szCs w:val="20"/>
          <w:highlight w:val="yellow"/>
        </w:rPr>
      </w:pPr>
      <w:r w:rsidRPr="0044701C">
        <w:rPr>
          <w:rFonts w:ascii="Times New Roman" w:eastAsia="Times New Roman" w:hAnsi="Times New Roman" w:cs="Times New Roman"/>
          <w:kern w:val="0"/>
          <w:sz w:val="20"/>
          <w:szCs w:val="20"/>
          <w:highlight w:val="yellow"/>
        </w:rPr>
        <w:t>UE speed has been lower then SP</w:t>
      </w:r>
      <w:r w:rsidRPr="0044701C">
        <w:rPr>
          <w:rFonts w:ascii="Times New Roman" w:eastAsia="Times New Roman" w:hAnsi="Times New Roman" w:cs="Times New Roman"/>
          <w:kern w:val="0"/>
          <w:sz w:val="20"/>
          <w:szCs w:val="20"/>
          <w:highlight w:val="yellow"/>
          <w:vertAlign w:val="subscript"/>
        </w:rPr>
        <w:t>UE</w:t>
      </w:r>
      <w:r w:rsidRPr="0044701C">
        <w:rPr>
          <w:rFonts w:ascii="Times New Roman" w:eastAsia="Times New Roman" w:hAnsi="Times New Roman" w:cs="Times New Roman"/>
          <w:kern w:val="0"/>
          <w:sz w:val="20"/>
          <w:szCs w:val="20"/>
          <w:highlight w:val="yellow"/>
        </w:rPr>
        <w:t xml:space="preserve"> for </w:t>
      </w:r>
      <w:proofErr w:type="spellStart"/>
      <w:r w:rsidRPr="0044701C">
        <w:rPr>
          <w:rFonts w:ascii="Arial" w:hAnsi="Arial"/>
          <w:kern w:val="0"/>
          <w:sz w:val="20"/>
          <w:szCs w:val="20"/>
          <w:highlight w:val="yellow"/>
        </w:rPr>
        <w:t>T</w:t>
      </w:r>
      <w:r w:rsidRPr="0044701C">
        <w:rPr>
          <w:rFonts w:ascii="Arial" w:hAnsi="Arial"/>
          <w:kern w:val="0"/>
          <w:sz w:val="20"/>
          <w:szCs w:val="20"/>
          <w:highlight w:val="yellow"/>
          <w:vertAlign w:val="subscript"/>
        </w:rPr>
        <w:t>lowmobility</w:t>
      </w:r>
      <w:proofErr w:type="spellEnd"/>
    </w:p>
    <w:p w14:paraId="26FEFBE7" w14:textId="15FF74C7" w:rsidR="003667B6" w:rsidRPr="003667B6" w:rsidRDefault="0044701C" w:rsidP="003667B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44701C">
        <w:rPr>
          <w:rFonts w:ascii="Times New Roman" w:eastAsia="Times New Roman" w:hAnsi="Times New Roman" w:cs="Times New Roman"/>
          <w:kern w:val="0"/>
          <w:sz w:val="20"/>
          <w:szCs w:val="20"/>
          <w:highlight w:val="yellow"/>
          <w:lang w:val="en-US"/>
        </w:rPr>
        <w:t>Otherwise, t</w:t>
      </w:r>
      <w:r w:rsidR="003667B6" w:rsidRPr="003667B6">
        <w:rPr>
          <w:rFonts w:ascii="Times New Roman" w:eastAsia="Times New Roman" w:hAnsi="Times New Roman" w:cs="Times New Roman"/>
          <w:kern w:val="0"/>
          <w:sz w:val="20"/>
          <w:szCs w:val="20"/>
          <w:highlight w:val="yellow"/>
        </w:rPr>
        <w:t>he</w:t>
      </w:r>
      <w:r w:rsidR="003667B6" w:rsidRPr="003667B6">
        <w:rPr>
          <w:rFonts w:ascii="Times New Roman" w:eastAsia="Times New Roman" w:hAnsi="Times New Roman" w:cs="Times New Roman"/>
          <w:kern w:val="0"/>
          <w:sz w:val="20"/>
          <w:szCs w:val="20"/>
        </w:rPr>
        <w:t xml:space="preserve"> relaxed measurement criterion for UE with low mobility is fulfilled when:</w:t>
      </w:r>
    </w:p>
    <w:p w14:paraId="1F12A2F0"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t>(</w:t>
      </w:r>
      <w:proofErr w:type="spellStart"/>
      <w:r w:rsidRPr="003667B6">
        <w:rPr>
          <w:rFonts w:ascii="Times New Roman" w:eastAsia="Times New Roman" w:hAnsi="Times New Roman" w:cs="Times New Roman"/>
          <w:kern w:val="0"/>
          <w:sz w:val="20"/>
          <w:szCs w:val="20"/>
        </w:rPr>
        <w:t>Srxlev</w:t>
      </w:r>
      <w:r w:rsidRPr="003667B6">
        <w:rPr>
          <w:rFonts w:ascii="Times New Roman" w:eastAsia="Times New Roman" w:hAnsi="Times New Roman" w:cs="Times New Roman"/>
          <w:kern w:val="0"/>
          <w:sz w:val="20"/>
          <w:szCs w:val="20"/>
          <w:vertAlign w:val="subscript"/>
        </w:rPr>
        <w:t>Ref</w:t>
      </w:r>
      <w:proofErr w:type="spellEnd"/>
      <w:r w:rsidRPr="003667B6">
        <w:rPr>
          <w:rFonts w:ascii="Times New Roman" w:eastAsia="Times New Roman" w:hAnsi="Times New Roman" w:cs="Times New Roman"/>
          <w:kern w:val="0"/>
          <w:sz w:val="20"/>
          <w:szCs w:val="20"/>
        </w:rPr>
        <w:t xml:space="preserve"> – </w:t>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&lt; </w:t>
      </w:r>
      <w:proofErr w:type="spellStart"/>
      <w:r w:rsidRPr="003667B6">
        <w:rPr>
          <w:rFonts w:ascii="Times New Roman" w:eastAsia="Times New Roman" w:hAnsi="Times New Roman" w:cs="Times New Roman"/>
          <w:kern w:val="0"/>
          <w:sz w:val="20"/>
          <w:szCs w:val="20"/>
        </w:rPr>
        <w:t>S</w:t>
      </w:r>
      <w:r w:rsidRPr="003667B6">
        <w:rPr>
          <w:rFonts w:ascii="Times New Roman" w:eastAsia="Times New Roman" w:hAnsi="Times New Roman" w:cs="Times New Roman"/>
          <w:kern w:val="0"/>
          <w:sz w:val="20"/>
          <w:szCs w:val="20"/>
          <w:vertAlign w:val="subscript"/>
        </w:rPr>
        <w:t>SearchDeltaP</w:t>
      </w:r>
      <w:proofErr w:type="spellEnd"/>
      <w:r w:rsidRPr="003667B6">
        <w:rPr>
          <w:rFonts w:ascii="Times New Roman" w:eastAsia="Times New Roman" w:hAnsi="Times New Roman" w:cs="Times New Roman"/>
          <w:kern w:val="0"/>
          <w:sz w:val="20"/>
          <w:szCs w:val="20"/>
        </w:rPr>
        <w:t>,</w:t>
      </w:r>
    </w:p>
    <w:p w14:paraId="290198BF" w14:textId="77777777" w:rsidR="003667B6" w:rsidRPr="003667B6" w:rsidRDefault="003667B6" w:rsidP="003667B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Where:</w:t>
      </w:r>
    </w:p>
    <w:p w14:paraId="3D4D9CC5"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 current </w:t>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value of the serving cell (dB).</w:t>
      </w:r>
    </w:p>
    <w:p w14:paraId="6584130C"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r>
      <w:proofErr w:type="spellStart"/>
      <w:r w:rsidRPr="003667B6">
        <w:rPr>
          <w:rFonts w:ascii="Times New Roman" w:eastAsia="Times New Roman" w:hAnsi="Times New Roman" w:cs="Times New Roman"/>
          <w:kern w:val="0"/>
          <w:sz w:val="20"/>
          <w:szCs w:val="20"/>
        </w:rPr>
        <w:t>Srxlev</w:t>
      </w:r>
      <w:r w:rsidRPr="003667B6">
        <w:rPr>
          <w:rFonts w:ascii="Times New Roman" w:eastAsia="Times New Roman" w:hAnsi="Times New Roman" w:cs="Times New Roman"/>
          <w:kern w:val="0"/>
          <w:sz w:val="20"/>
          <w:szCs w:val="20"/>
          <w:vertAlign w:val="subscript"/>
        </w:rPr>
        <w:t>Ref</w:t>
      </w:r>
      <w:proofErr w:type="spellEnd"/>
      <w:r w:rsidRPr="003667B6">
        <w:rPr>
          <w:rFonts w:ascii="Times New Roman" w:eastAsia="Times New Roman" w:hAnsi="Times New Roman" w:cs="Times New Roman"/>
          <w:kern w:val="0"/>
          <w:sz w:val="20"/>
          <w:szCs w:val="20"/>
        </w:rPr>
        <w:t xml:space="preserve"> = reference </w:t>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value of the serving cell (dB), set as follows:</w:t>
      </w:r>
    </w:p>
    <w:p w14:paraId="16DB9944" w14:textId="77777777" w:rsidR="003667B6" w:rsidRPr="003667B6" w:rsidRDefault="003667B6" w:rsidP="003667B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t>After selecting or reselecting a new cell, or</w:t>
      </w:r>
    </w:p>
    <w:p w14:paraId="01937A62" w14:textId="77777777" w:rsidR="003667B6" w:rsidRPr="003667B6" w:rsidRDefault="003667B6" w:rsidP="003667B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t>If (</w:t>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 </w:t>
      </w:r>
      <w:proofErr w:type="spellStart"/>
      <w:r w:rsidRPr="003667B6">
        <w:rPr>
          <w:rFonts w:ascii="Times New Roman" w:eastAsia="Times New Roman" w:hAnsi="Times New Roman" w:cs="Times New Roman"/>
          <w:kern w:val="0"/>
          <w:sz w:val="20"/>
          <w:szCs w:val="20"/>
        </w:rPr>
        <w:t>Srxlev</w:t>
      </w:r>
      <w:r w:rsidRPr="003667B6">
        <w:rPr>
          <w:rFonts w:ascii="Times New Roman" w:eastAsia="Times New Roman" w:hAnsi="Times New Roman" w:cs="Times New Roman"/>
          <w:kern w:val="0"/>
          <w:sz w:val="20"/>
          <w:szCs w:val="20"/>
          <w:vertAlign w:val="subscript"/>
        </w:rPr>
        <w:t>Ref</w:t>
      </w:r>
      <w:proofErr w:type="spellEnd"/>
      <w:r w:rsidRPr="003667B6">
        <w:rPr>
          <w:rFonts w:ascii="Times New Roman" w:eastAsia="Times New Roman" w:hAnsi="Times New Roman" w:cs="Times New Roman"/>
          <w:kern w:val="0"/>
          <w:sz w:val="20"/>
          <w:szCs w:val="20"/>
        </w:rPr>
        <w:t>) &gt; 0, or</w:t>
      </w:r>
    </w:p>
    <w:p w14:paraId="11CAA951" w14:textId="77777777" w:rsidR="003667B6" w:rsidRPr="003667B6" w:rsidRDefault="003667B6" w:rsidP="003667B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t xml:space="preserve">If the relaxed measurement criterion has not been met for </w:t>
      </w:r>
      <w:proofErr w:type="spellStart"/>
      <w:r w:rsidRPr="003667B6">
        <w:rPr>
          <w:rFonts w:ascii="Times New Roman" w:eastAsia="Times New Roman" w:hAnsi="Times New Roman" w:cs="Times New Roman"/>
          <w:kern w:val="0"/>
          <w:sz w:val="20"/>
          <w:szCs w:val="20"/>
        </w:rPr>
        <w:t>T</w:t>
      </w:r>
      <w:r w:rsidRPr="003667B6">
        <w:rPr>
          <w:rFonts w:ascii="Times New Roman" w:eastAsia="Times New Roman" w:hAnsi="Times New Roman" w:cs="Times New Roman"/>
          <w:kern w:val="0"/>
          <w:sz w:val="20"/>
          <w:szCs w:val="20"/>
          <w:vertAlign w:val="subscript"/>
        </w:rPr>
        <w:t>SearchDeltaP</w:t>
      </w:r>
      <w:proofErr w:type="spellEnd"/>
      <w:r w:rsidRPr="003667B6">
        <w:rPr>
          <w:rFonts w:ascii="Times New Roman" w:eastAsia="Times New Roman" w:hAnsi="Times New Roman" w:cs="Times New Roman"/>
          <w:kern w:val="0"/>
          <w:sz w:val="20"/>
          <w:szCs w:val="20"/>
        </w:rPr>
        <w:t>:</w:t>
      </w:r>
    </w:p>
    <w:p w14:paraId="26CE463F" w14:textId="0F89976A" w:rsidR="003667B6" w:rsidRDefault="003667B6" w:rsidP="003667B6">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t xml:space="preserve">The UE shall set the value of </w:t>
      </w:r>
      <w:proofErr w:type="spellStart"/>
      <w:r w:rsidRPr="003667B6">
        <w:rPr>
          <w:rFonts w:ascii="Times New Roman" w:eastAsia="Times New Roman" w:hAnsi="Times New Roman" w:cs="Times New Roman"/>
          <w:kern w:val="0"/>
          <w:sz w:val="20"/>
          <w:szCs w:val="20"/>
        </w:rPr>
        <w:t>Srxlev</w:t>
      </w:r>
      <w:r w:rsidRPr="003667B6">
        <w:rPr>
          <w:rFonts w:ascii="Times New Roman" w:eastAsia="Times New Roman" w:hAnsi="Times New Roman" w:cs="Times New Roman"/>
          <w:kern w:val="0"/>
          <w:sz w:val="20"/>
          <w:szCs w:val="20"/>
          <w:vertAlign w:val="subscript"/>
        </w:rPr>
        <w:t>Ref</w:t>
      </w:r>
      <w:proofErr w:type="spellEnd"/>
      <w:r w:rsidRPr="003667B6">
        <w:rPr>
          <w:rFonts w:ascii="Times New Roman" w:eastAsia="Times New Roman" w:hAnsi="Times New Roman" w:cs="Times New Roman"/>
          <w:kern w:val="0"/>
          <w:sz w:val="20"/>
          <w:szCs w:val="20"/>
        </w:rPr>
        <w:t xml:space="preserve"> to the current </w:t>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value of the serving cell.</w:t>
      </w:r>
    </w:p>
    <w:p w14:paraId="2C8269F1" w14:textId="77777777" w:rsidR="003667B6" w:rsidRPr="003667B6" w:rsidRDefault="003667B6" w:rsidP="003667B6">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p>
    <w:p w14:paraId="5269983E" w14:textId="77777777" w:rsidR="003667B6" w:rsidRPr="003667B6" w:rsidRDefault="003667B6" w:rsidP="003667B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eastAsia="zh-TW"/>
        </w:rPr>
      </w:pPr>
      <w:r w:rsidRPr="003667B6">
        <w:rPr>
          <w:rFonts w:ascii="Arial" w:eastAsia="Times New Roman" w:hAnsi="Arial" w:cs="Times New Roman"/>
          <w:kern w:val="0"/>
          <w:sz w:val="22"/>
          <w:szCs w:val="20"/>
        </w:rPr>
        <w:t>5.2.4.9.2</w:t>
      </w:r>
      <w:r w:rsidRPr="003667B6">
        <w:rPr>
          <w:rFonts w:ascii="Arial" w:eastAsia="Times New Roman" w:hAnsi="Arial" w:cs="Times New Roman"/>
          <w:kern w:val="0"/>
          <w:sz w:val="22"/>
          <w:szCs w:val="20"/>
        </w:rPr>
        <w:tab/>
        <w:t>Relaxed measurement criterion for UE not at cell edge</w:t>
      </w:r>
    </w:p>
    <w:p w14:paraId="2030856F" w14:textId="620068F6" w:rsidR="00F52133" w:rsidRPr="0044701C" w:rsidRDefault="00F52133" w:rsidP="003667B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highlight w:val="yellow"/>
        </w:rPr>
      </w:pPr>
      <w:r w:rsidRPr="0044701C">
        <w:rPr>
          <w:rFonts w:ascii="Times New Roman" w:eastAsia="Times New Roman" w:hAnsi="Times New Roman" w:cs="Times New Roman"/>
          <w:kern w:val="0"/>
          <w:sz w:val="20"/>
          <w:szCs w:val="20"/>
          <w:highlight w:val="yellow"/>
        </w:rPr>
        <w:t>If</w:t>
      </w:r>
      <w:r w:rsidR="0044701C" w:rsidRPr="0044701C">
        <w:rPr>
          <w:rFonts w:ascii="Times New Roman" w:eastAsia="Times New Roman" w:hAnsi="Times New Roman" w:cs="Times New Roman"/>
          <w:kern w:val="0"/>
          <w:sz w:val="20"/>
          <w:szCs w:val="20"/>
          <w:highlight w:val="yellow"/>
        </w:rPr>
        <w:t xml:space="preserve"> </w:t>
      </w:r>
      <w:proofErr w:type="spellStart"/>
      <w:r w:rsidR="0044701C" w:rsidRPr="0044701C">
        <w:rPr>
          <w:rFonts w:ascii="Arial" w:hAnsi="Arial"/>
          <w:kern w:val="0"/>
          <w:sz w:val="20"/>
          <w:szCs w:val="20"/>
          <w:highlight w:val="yellow"/>
        </w:rPr>
        <w:t>D</w:t>
      </w:r>
      <w:r w:rsidR="0044701C" w:rsidRPr="0044701C">
        <w:rPr>
          <w:rFonts w:ascii="Arial" w:hAnsi="Arial"/>
          <w:kern w:val="0"/>
          <w:sz w:val="20"/>
          <w:szCs w:val="20"/>
          <w:highlight w:val="yellow"/>
          <w:vertAlign w:val="subscript"/>
        </w:rPr>
        <w:t>SeachTreshold</w:t>
      </w:r>
      <w:proofErr w:type="spellEnd"/>
      <w:r w:rsidR="0044701C" w:rsidRPr="0044701C">
        <w:rPr>
          <w:rFonts w:ascii="Times New Roman" w:eastAsia="Times New Roman" w:hAnsi="Times New Roman" w:cs="Times New Roman"/>
          <w:kern w:val="0"/>
          <w:sz w:val="20"/>
          <w:szCs w:val="20"/>
          <w:highlight w:val="yellow"/>
        </w:rPr>
        <w:t xml:space="preserve"> </w:t>
      </w:r>
      <w:r w:rsidR="0044701C">
        <w:rPr>
          <w:rFonts w:ascii="Times New Roman" w:eastAsia="Times New Roman" w:hAnsi="Times New Roman" w:cs="Times New Roman"/>
          <w:kern w:val="0"/>
          <w:sz w:val="20"/>
          <w:szCs w:val="20"/>
          <w:highlight w:val="yellow"/>
        </w:rPr>
        <w:t xml:space="preserve">is </w:t>
      </w:r>
      <w:r w:rsidR="0044701C" w:rsidRPr="0044701C">
        <w:rPr>
          <w:rFonts w:ascii="Times New Roman" w:eastAsia="Times New Roman" w:hAnsi="Times New Roman" w:cs="Times New Roman"/>
          <w:kern w:val="0"/>
          <w:sz w:val="20"/>
          <w:szCs w:val="20"/>
          <w:highlight w:val="yellow"/>
        </w:rPr>
        <w:t>configured and UE has valid UE to serving cell distance, t</w:t>
      </w:r>
      <w:r w:rsidR="0044701C" w:rsidRPr="003667B6">
        <w:rPr>
          <w:rFonts w:ascii="Times New Roman" w:eastAsia="Times New Roman" w:hAnsi="Times New Roman" w:cs="Times New Roman"/>
          <w:kern w:val="0"/>
          <w:sz w:val="20"/>
          <w:szCs w:val="20"/>
          <w:highlight w:val="yellow"/>
        </w:rPr>
        <w:t>he relaxed measurement criterion for UE not at cell edge is fulfilled when</w:t>
      </w:r>
      <w:r w:rsidR="0044701C" w:rsidRPr="0044701C">
        <w:rPr>
          <w:rFonts w:ascii="Times New Roman" w:eastAsia="Times New Roman" w:hAnsi="Times New Roman" w:cs="Times New Roman"/>
          <w:kern w:val="0"/>
          <w:sz w:val="20"/>
          <w:szCs w:val="20"/>
          <w:highlight w:val="yellow"/>
        </w:rPr>
        <w:t>:</w:t>
      </w:r>
    </w:p>
    <w:p w14:paraId="3074087F" w14:textId="14AC54E7" w:rsidR="0044701C" w:rsidRPr="003667B6" w:rsidRDefault="0044701C" w:rsidP="0044701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rPr>
      </w:pPr>
      <w:r w:rsidRPr="003667B6">
        <w:rPr>
          <w:rFonts w:ascii="Times New Roman" w:eastAsia="Times New Roman" w:hAnsi="Times New Roman" w:cs="Times New Roman"/>
          <w:kern w:val="0"/>
          <w:sz w:val="20"/>
          <w:szCs w:val="20"/>
          <w:highlight w:val="yellow"/>
        </w:rPr>
        <w:t>-</w:t>
      </w:r>
      <w:r w:rsidRPr="003667B6">
        <w:rPr>
          <w:rFonts w:ascii="Times New Roman" w:eastAsia="Times New Roman" w:hAnsi="Times New Roman" w:cs="Times New Roman"/>
          <w:kern w:val="0"/>
          <w:sz w:val="20"/>
          <w:szCs w:val="20"/>
          <w:highlight w:val="yellow"/>
        </w:rPr>
        <w:tab/>
      </w:r>
      <w:r w:rsidRPr="0044701C">
        <w:rPr>
          <w:rFonts w:ascii="Times New Roman" w:eastAsia="Times New Roman" w:hAnsi="Times New Roman" w:cs="Times New Roman"/>
          <w:kern w:val="0"/>
          <w:sz w:val="20"/>
          <w:szCs w:val="20"/>
          <w:highlight w:val="yellow"/>
        </w:rPr>
        <w:t>D</w:t>
      </w:r>
      <w:r w:rsidRPr="003667B6">
        <w:rPr>
          <w:rFonts w:ascii="Times New Roman" w:eastAsia="Times New Roman" w:hAnsi="Times New Roman" w:cs="Times New Roman"/>
          <w:kern w:val="0"/>
          <w:sz w:val="20"/>
          <w:szCs w:val="20"/>
          <w:highlight w:val="yellow"/>
        </w:rPr>
        <w:t xml:space="preserve"> </w:t>
      </w:r>
      <w:r w:rsidRPr="0044701C">
        <w:rPr>
          <w:rFonts w:ascii="Times New Roman" w:eastAsia="Times New Roman" w:hAnsi="Times New Roman" w:cs="Times New Roman"/>
          <w:kern w:val="0"/>
          <w:sz w:val="20"/>
          <w:szCs w:val="20"/>
          <w:highlight w:val="yellow"/>
        </w:rPr>
        <w:t>&lt;</w:t>
      </w:r>
      <w:r w:rsidRPr="0044701C">
        <w:rPr>
          <w:rFonts w:ascii="Arial" w:hAnsi="Arial"/>
          <w:kern w:val="0"/>
          <w:sz w:val="20"/>
          <w:szCs w:val="20"/>
          <w:highlight w:val="yellow"/>
        </w:rPr>
        <w:t xml:space="preserve"> </w:t>
      </w:r>
      <w:proofErr w:type="spellStart"/>
      <w:r w:rsidRPr="0044701C">
        <w:rPr>
          <w:rFonts w:ascii="Arial" w:hAnsi="Arial"/>
          <w:kern w:val="0"/>
          <w:sz w:val="20"/>
          <w:szCs w:val="20"/>
          <w:highlight w:val="yellow"/>
        </w:rPr>
        <w:t>D</w:t>
      </w:r>
      <w:r w:rsidRPr="0044701C">
        <w:rPr>
          <w:rFonts w:ascii="Arial" w:hAnsi="Arial"/>
          <w:kern w:val="0"/>
          <w:sz w:val="20"/>
          <w:szCs w:val="20"/>
          <w:highlight w:val="yellow"/>
          <w:vertAlign w:val="subscript"/>
        </w:rPr>
        <w:t>SeachTreshold</w:t>
      </w:r>
      <w:proofErr w:type="spellEnd"/>
    </w:p>
    <w:p w14:paraId="3802714E" w14:textId="126A775F" w:rsidR="003667B6" w:rsidRPr="003667B6" w:rsidRDefault="0044701C" w:rsidP="003667B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44701C">
        <w:rPr>
          <w:rFonts w:ascii="Times New Roman" w:eastAsia="Times New Roman" w:hAnsi="Times New Roman" w:cs="Times New Roman"/>
          <w:kern w:val="0"/>
          <w:sz w:val="20"/>
          <w:szCs w:val="20"/>
          <w:highlight w:val="yellow"/>
        </w:rPr>
        <w:t>Otherwise,</w:t>
      </w:r>
      <w:r>
        <w:rPr>
          <w:rFonts w:ascii="Times New Roman" w:eastAsia="Times New Roman" w:hAnsi="Times New Roman" w:cs="Times New Roman"/>
          <w:kern w:val="0"/>
          <w:sz w:val="20"/>
          <w:szCs w:val="20"/>
        </w:rPr>
        <w:t xml:space="preserve"> the</w:t>
      </w:r>
      <w:r w:rsidR="003667B6" w:rsidRPr="003667B6">
        <w:rPr>
          <w:rFonts w:ascii="Times New Roman" w:eastAsia="Times New Roman" w:hAnsi="Times New Roman" w:cs="Times New Roman"/>
          <w:kern w:val="0"/>
          <w:sz w:val="20"/>
          <w:szCs w:val="20"/>
        </w:rPr>
        <w:t xml:space="preserve"> relaxed measurement criterion for UE not at cell edge is fulfilled when:</w:t>
      </w:r>
    </w:p>
    <w:p w14:paraId="50C19959"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&gt; </w:t>
      </w:r>
      <w:proofErr w:type="spellStart"/>
      <w:r w:rsidRPr="003667B6">
        <w:rPr>
          <w:rFonts w:ascii="Times New Roman" w:eastAsia="Times New Roman" w:hAnsi="Times New Roman" w:cs="Times New Roman"/>
          <w:kern w:val="0"/>
          <w:sz w:val="20"/>
          <w:szCs w:val="20"/>
        </w:rPr>
        <w:t>S</w:t>
      </w:r>
      <w:r w:rsidRPr="003667B6">
        <w:rPr>
          <w:rFonts w:ascii="Times New Roman" w:eastAsia="Times New Roman" w:hAnsi="Times New Roman" w:cs="Times New Roman"/>
          <w:kern w:val="0"/>
          <w:sz w:val="20"/>
          <w:szCs w:val="20"/>
          <w:vertAlign w:val="subscript"/>
        </w:rPr>
        <w:t>SearchThresholdP</w:t>
      </w:r>
      <w:proofErr w:type="spellEnd"/>
      <w:r w:rsidRPr="003667B6">
        <w:rPr>
          <w:rFonts w:ascii="Times New Roman" w:eastAsia="Times New Roman" w:hAnsi="Times New Roman" w:cs="Times New Roman"/>
          <w:kern w:val="0"/>
          <w:sz w:val="20"/>
          <w:szCs w:val="20"/>
        </w:rPr>
        <w:t>, and,</w:t>
      </w:r>
    </w:p>
    <w:p w14:paraId="2E24C745"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lastRenderedPageBreak/>
        <w:t>-</w:t>
      </w:r>
      <w:r w:rsidRPr="003667B6">
        <w:rPr>
          <w:rFonts w:ascii="Times New Roman" w:eastAsia="Times New Roman" w:hAnsi="Times New Roman" w:cs="Times New Roman"/>
          <w:kern w:val="0"/>
          <w:sz w:val="20"/>
          <w:szCs w:val="20"/>
        </w:rPr>
        <w:tab/>
      </w:r>
      <w:proofErr w:type="spellStart"/>
      <w:r w:rsidRPr="003667B6">
        <w:rPr>
          <w:rFonts w:ascii="Times New Roman" w:eastAsia="DengXian" w:hAnsi="Times New Roman" w:cs="Times New Roman"/>
          <w:kern w:val="0"/>
          <w:sz w:val="20"/>
          <w:szCs w:val="20"/>
          <w:lang w:eastAsia="zh-CN"/>
        </w:rPr>
        <w:t>Squal</w:t>
      </w:r>
      <w:proofErr w:type="spellEnd"/>
      <w:r w:rsidRPr="003667B6">
        <w:rPr>
          <w:rFonts w:ascii="Times New Roman" w:eastAsia="Times New Roman" w:hAnsi="Times New Roman" w:cs="Times New Roman"/>
          <w:kern w:val="0"/>
          <w:sz w:val="20"/>
          <w:szCs w:val="20"/>
        </w:rPr>
        <w:t xml:space="preserve"> &gt; </w:t>
      </w:r>
      <w:proofErr w:type="spellStart"/>
      <w:r w:rsidRPr="003667B6">
        <w:rPr>
          <w:rFonts w:ascii="Times New Roman" w:eastAsia="Times New Roman" w:hAnsi="Times New Roman" w:cs="Times New Roman"/>
          <w:kern w:val="0"/>
          <w:sz w:val="20"/>
          <w:szCs w:val="20"/>
        </w:rPr>
        <w:t>S</w:t>
      </w:r>
      <w:r w:rsidRPr="003667B6">
        <w:rPr>
          <w:rFonts w:ascii="Times New Roman" w:eastAsia="Times New Roman" w:hAnsi="Times New Roman" w:cs="Times New Roman"/>
          <w:kern w:val="0"/>
          <w:sz w:val="20"/>
          <w:szCs w:val="20"/>
          <w:vertAlign w:val="subscript"/>
        </w:rPr>
        <w:t>SearchThresholdQ</w:t>
      </w:r>
      <w:proofErr w:type="spellEnd"/>
      <w:r w:rsidRPr="003667B6">
        <w:rPr>
          <w:rFonts w:ascii="Times New Roman" w:eastAsia="Times New Roman" w:hAnsi="Times New Roman" w:cs="Times New Roman"/>
          <w:kern w:val="0"/>
          <w:sz w:val="20"/>
          <w:szCs w:val="20"/>
        </w:rPr>
        <w:t xml:space="preserve">, if </w:t>
      </w:r>
      <w:proofErr w:type="spellStart"/>
      <w:r w:rsidRPr="003667B6">
        <w:rPr>
          <w:rFonts w:ascii="Times New Roman" w:eastAsia="Times New Roman" w:hAnsi="Times New Roman" w:cs="Times New Roman"/>
          <w:kern w:val="0"/>
          <w:sz w:val="20"/>
          <w:szCs w:val="20"/>
        </w:rPr>
        <w:t>S</w:t>
      </w:r>
      <w:r w:rsidRPr="003667B6">
        <w:rPr>
          <w:rFonts w:ascii="Times New Roman" w:eastAsia="Times New Roman" w:hAnsi="Times New Roman" w:cs="Times New Roman"/>
          <w:kern w:val="0"/>
          <w:sz w:val="20"/>
          <w:szCs w:val="20"/>
          <w:vertAlign w:val="subscript"/>
        </w:rPr>
        <w:t>SearchThresholdQ</w:t>
      </w:r>
      <w:proofErr w:type="spellEnd"/>
      <w:r w:rsidRPr="003667B6">
        <w:rPr>
          <w:rFonts w:ascii="Times New Roman" w:eastAsia="Times New Roman" w:hAnsi="Times New Roman" w:cs="Times New Roman"/>
          <w:kern w:val="0"/>
          <w:sz w:val="20"/>
          <w:szCs w:val="20"/>
        </w:rPr>
        <w:t xml:space="preserve"> is configured,</w:t>
      </w:r>
    </w:p>
    <w:p w14:paraId="53FD7709" w14:textId="77777777" w:rsidR="003667B6" w:rsidRPr="003667B6" w:rsidRDefault="003667B6" w:rsidP="003667B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Where:</w:t>
      </w:r>
    </w:p>
    <w:p w14:paraId="3DCC6D5C"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 current </w:t>
      </w:r>
      <w:proofErr w:type="spellStart"/>
      <w:r w:rsidRPr="003667B6">
        <w:rPr>
          <w:rFonts w:ascii="Times New Roman" w:eastAsia="Times New Roman" w:hAnsi="Times New Roman" w:cs="Times New Roman"/>
          <w:kern w:val="0"/>
          <w:sz w:val="20"/>
          <w:szCs w:val="20"/>
        </w:rPr>
        <w:t>Srxlev</w:t>
      </w:r>
      <w:proofErr w:type="spellEnd"/>
      <w:r w:rsidRPr="003667B6">
        <w:rPr>
          <w:rFonts w:ascii="Times New Roman" w:eastAsia="Times New Roman" w:hAnsi="Times New Roman" w:cs="Times New Roman"/>
          <w:kern w:val="0"/>
          <w:sz w:val="20"/>
          <w:szCs w:val="20"/>
        </w:rPr>
        <w:t xml:space="preserve"> value of the serving cell (dB).</w:t>
      </w:r>
    </w:p>
    <w:p w14:paraId="668C3B23" w14:textId="77777777" w:rsidR="003667B6" w:rsidRPr="003667B6" w:rsidRDefault="003667B6" w:rsidP="003667B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667B6">
        <w:rPr>
          <w:rFonts w:ascii="Times New Roman" w:eastAsia="Times New Roman" w:hAnsi="Times New Roman" w:cs="Times New Roman"/>
          <w:kern w:val="0"/>
          <w:sz w:val="20"/>
          <w:szCs w:val="20"/>
        </w:rPr>
        <w:t>-</w:t>
      </w:r>
      <w:r w:rsidRPr="003667B6">
        <w:rPr>
          <w:rFonts w:ascii="Times New Roman" w:eastAsia="Times New Roman" w:hAnsi="Times New Roman" w:cs="Times New Roman"/>
          <w:kern w:val="0"/>
          <w:sz w:val="20"/>
          <w:szCs w:val="20"/>
        </w:rPr>
        <w:tab/>
      </w:r>
      <w:proofErr w:type="spellStart"/>
      <w:r w:rsidRPr="003667B6">
        <w:rPr>
          <w:rFonts w:ascii="Times New Roman" w:eastAsia="Times New Roman" w:hAnsi="Times New Roman" w:cs="Times New Roman"/>
          <w:kern w:val="0"/>
          <w:sz w:val="20"/>
          <w:szCs w:val="20"/>
        </w:rPr>
        <w:t>Squal</w:t>
      </w:r>
      <w:proofErr w:type="spellEnd"/>
      <w:r w:rsidRPr="003667B6">
        <w:rPr>
          <w:rFonts w:ascii="Times New Roman" w:eastAsia="Times New Roman" w:hAnsi="Times New Roman" w:cs="Times New Roman"/>
          <w:kern w:val="0"/>
          <w:sz w:val="20"/>
          <w:szCs w:val="20"/>
        </w:rPr>
        <w:t xml:space="preserve"> = current </w:t>
      </w:r>
      <w:proofErr w:type="spellStart"/>
      <w:r w:rsidRPr="003667B6">
        <w:rPr>
          <w:rFonts w:ascii="Times New Roman" w:eastAsia="Times New Roman" w:hAnsi="Times New Roman" w:cs="Times New Roman"/>
          <w:kern w:val="0"/>
          <w:sz w:val="20"/>
          <w:szCs w:val="20"/>
        </w:rPr>
        <w:t>Squal</w:t>
      </w:r>
      <w:proofErr w:type="spellEnd"/>
      <w:r w:rsidRPr="003667B6">
        <w:rPr>
          <w:rFonts w:ascii="Times New Roman" w:eastAsia="Times New Roman" w:hAnsi="Times New Roman" w:cs="Times New Roman"/>
          <w:kern w:val="0"/>
          <w:sz w:val="20"/>
          <w:szCs w:val="20"/>
        </w:rPr>
        <w:t xml:space="preserve"> value of the serving cell (dB).</w:t>
      </w:r>
    </w:p>
    <w:p w14:paraId="5364753E" w14:textId="77777777" w:rsidR="003667B6" w:rsidRPr="003667B6" w:rsidRDefault="003667B6" w:rsidP="003667B6">
      <w:pPr>
        <w:pStyle w:val="B3"/>
        <w:ind w:left="284"/>
      </w:pPr>
    </w:p>
    <w:p w14:paraId="01F9B25A" w14:textId="77777777" w:rsidR="003667B6" w:rsidRPr="002C6C08" w:rsidRDefault="003667B6" w:rsidP="003667B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633BE76A" w14:textId="39E5BD09" w:rsidR="003667B6" w:rsidRPr="008B392C" w:rsidRDefault="003667B6" w:rsidP="003667B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hint="eastAsia"/>
          <w:kern w:val="0"/>
          <w:sz w:val="20"/>
          <w:szCs w:val="20"/>
        </w:rPr>
        <w:t>Chairman</w:t>
      </w:r>
      <w:r>
        <w:rPr>
          <w:rFonts w:ascii="Arial" w:eastAsia="Arial Unicode MS" w:hAnsi="Arial"/>
          <w:kern w:val="0"/>
          <w:sz w:val="20"/>
          <w:szCs w:val="20"/>
        </w:rPr>
        <w:t>’s</w:t>
      </w:r>
      <w:r>
        <w:rPr>
          <w:rFonts w:ascii="Arial" w:eastAsia="Arial Unicode MS" w:hAnsi="Arial" w:hint="eastAsia"/>
          <w:kern w:val="0"/>
          <w:sz w:val="20"/>
          <w:szCs w:val="20"/>
        </w:rPr>
        <w:t xml:space="preserve"> </w:t>
      </w:r>
      <w:r>
        <w:rPr>
          <w:rFonts w:ascii="Arial" w:eastAsia="Arial Unicode MS" w:hAnsi="Arial"/>
          <w:kern w:val="0"/>
          <w:sz w:val="20"/>
          <w:szCs w:val="20"/>
        </w:rPr>
        <w:t>N</w:t>
      </w:r>
      <w:r>
        <w:rPr>
          <w:rFonts w:ascii="Arial" w:eastAsia="Arial Unicode MS" w:hAnsi="Arial" w:hint="eastAsia"/>
          <w:kern w:val="0"/>
          <w:sz w:val="20"/>
          <w:szCs w:val="20"/>
        </w:rPr>
        <w:t>otes</w:t>
      </w:r>
      <w:r>
        <w:rPr>
          <w:rFonts w:ascii="Arial" w:eastAsia="Arial Unicode MS" w:hAnsi="Arial"/>
          <w:kern w:val="0"/>
          <w:sz w:val="20"/>
          <w:szCs w:val="20"/>
        </w:rPr>
        <w:t xml:space="preserve"> RAN2#106-e</w:t>
      </w:r>
    </w:p>
    <w:p w14:paraId="2E39B7FF" w14:textId="77777777" w:rsidR="007B321B" w:rsidRPr="003E16F6" w:rsidRDefault="007B321B" w:rsidP="003E16F6"/>
    <w:sectPr w:rsidR="007B321B" w:rsidRPr="003E16F6" w:rsidSect="000B59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DE5FC" w14:textId="77777777" w:rsidR="004F307B" w:rsidRDefault="004F307B" w:rsidP="005F4664">
      <w:r>
        <w:separator/>
      </w:r>
    </w:p>
  </w:endnote>
  <w:endnote w:type="continuationSeparator" w:id="0">
    <w:p w14:paraId="694C0D9D" w14:textId="77777777" w:rsidR="004F307B" w:rsidRDefault="004F307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0D97A" w14:textId="77777777" w:rsidR="004F307B" w:rsidRDefault="004F307B" w:rsidP="005F4664">
      <w:r>
        <w:separator/>
      </w:r>
    </w:p>
  </w:footnote>
  <w:footnote w:type="continuationSeparator" w:id="0">
    <w:p w14:paraId="16C99279" w14:textId="77777777" w:rsidR="004F307B" w:rsidRDefault="004F307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2390"/>
    <w:multiLevelType w:val="hybridMultilevel"/>
    <w:tmpl w:val="3418D3AA"/>
    <w:lvl w:ilvl="0" w:tplc="E26CF6F2">
      <w:start w:val="1"/>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A83A10"/>
    <w:multiLevelType w:val="hybridMultilevel"/>
    <w:tmpl w:val="6E925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704456"/>
    <w:multiLevelType w:val="hybridMultilevel"/>
    <w:tmpl w:val="CBC4A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452CC9"/>
    <w:multiLevelType w:val="hybridMultilevel"/>
    <w:tmpl w:val="9DB23D5C"/>
    <w:lvl w:ilvl="0" w:tplc="6EA40BA8">
      <w:start w:val="1"/>
      <w:numFmt w:val="bullet"/>
      <w:lvlText w:val="•"/>
      <w:lvlJc w:val="left"/>
      <w:pPr>
        <w:tabs>
          <w:tab w:val="num" w:pos="720"/>
        </w:tabs>
        <w:ind w:left="720" w:hanging="360"/>
      </w:pPr>
      <w:rPr>
        <w:rFonts w:ascii="Arial" w:hAnsi="Arial" w:hint="default"/>
      </w:rPr>
    </w:lvl>
    <w:lvl w:ilvl="1" w:tplc="AC98F69C" w:tentative="1">
      <w:start w:val="1"/>
      <w:numFmt w:val="bullet"/>
      <w:lvlText w:val="•"/>
      <w:lvlJc w:val="left"/>
      <w:pPr>
        <w:tabs>
          <w:tab w:val="num" w:pos="1440"/>
        </w:tabs>
        <w:ind w:left="1440" w:hanging="360"/>
      </w:pPr>
      <w:rPr>
        <w:rFonts w:ascii="Arial" w:hAnsi="Arial" w:hint="default"/>
      </w:rPr>
    </w:lvl>
    <w:lvl w:ilvl="2" w:tplc="8AFA2AC0" w:tentative="1">
      <w:start w:val="1"/>
      <w:numFmt w:val="bullet"/>
      <w:lvlText w:val="•"/>
      <w:lvlJc w:val="left"/>
      <w:pPr>
        <w:tabs>
          <w:tab w:val="num" w:pos="2160"/>
        </w:tabs>
        <w:ind w:left="2160" w:hanging="360"/>
      </w:pPr>
      <w:rPr>
        <w:rFonts w:ascii="Arial" w:hAnsi="Arial" w:hint="default"/>
      </w:rPr>
    </w:lvl>
    <w:lvl w:ilvl="3" w:tplc="85AA58F6" w:tentative="1">
      <w:start w:val="1"/>
      <w:numFmt w:val="bullet"/>
      <w:lvlText w:val="•"/>
      <w:lvlJc w:val="left"/>
      <w:pPr>
        <w:tabs>
          <w:tab w:val="num" w:pos="2880"/>
        </w:tabs>
        <w:ind w:left="2880" w:hanging="360"/>
      </w:pPr>
      <w:rPr>
        <w:rFonts w:ascii="Arial" w:hAnsi="Arial" w:hint="default"/>
      </w:rPr>
    </w:lvl>
    <w:lvl w:ilvl="4" w:tplc="2AB02D4C" w:tentative="1">
      <w:start w:val="1"/>
      <w:numFmt w:val="bullet"/>
      <w:lvlText w:val="•"/>
      <w:lvlJc w:val="left"/>
      <w:pPr>
        <w:tabs>
          <w:tab w:val="num" w:pos="3600"/>
        </w:tabs>
        <w:ind w:left="3600" w:hanging="360"/>
      </w:pPr>
      <w:rPr>
        <w:rFonts w:ascii="Arial" w:hAnsi="Arial" w:hint="default"/>
      </w:rPr>
    </w:lvl>
    <w:lvl w:ilvl="5" w:tplc="18806776" w:tentative="1">
      <w:start w:val="1"/>
      <w:numFmt w:val="bullet"/>
      <w:lvlText w:val="•"/>
      <w:lvlJc w:val="left"/>
      <w:pPr>
        <w:tabs>
          <w:tab w:val="num" w:pos="4320"/>
        </w:tabs>
        <w:ind w:left="4320" w:hanging="360"/>
      </w:pPr>
      <w:rPr>
        <w:rFonts w:ascii="Arial" w:hAnsi="Arial" w:hint="default"/>
      </w:rPr>
    </w:lvl>
    <w:lvl w:ilvl="6" w:tplc="961E968C" w:tentative="1">
      <w:start w:val="1"/>
      <w:numFmt w:val="bullet"/>
      <w:lvlText w:val="•"/>
      <w:lvlJc w:val="left"/>
      <w:pPr>
        <w:tabs>
          <w:tab w:val="num" w:pos="5040"/>
        </w:tabs>
        <w:ind w:left="5040" w:hanging="360"/>
      </w:pPr>
      <w:rPr>
        <w:rFonts w:ascii="Arial" w:hAnsi="Arial" w:hint="default"/>
      </w:rPr>
    </w:lvl>
    <w:lvl w:ilvl="7" w:tplc="FE78F97C" w:tentative="1">
      <w:start w:val="1"/>
      <w:numFmt w:val="bullet"/>
      <w:lvlText w:val="•"/>
      <w:lvlJc w:val="left"/>
      <w:pPr>
        <w:tabs>
          <w:tab w:val="num" w:pos="5760"/>
        </w:tabs>
        <w:ind w:left="5760" w:hanging="360"/>
      </w:pPr>
      <w:rPr>
        <w:rFonts w:ascii="Arial" w:hAnsi="Arial" w:hint="default"/>
      </w:rPr>
    </w:lvl>
    <w:lvl w:ilvl="8" w:tplc="A8C414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B8062A"/>
    <w:multiLevelType w:val="hybridMultilevel"/>
    <w:tmpl w:val="66786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FA4B06"/>
    <w:multiLevelType w:val="hybridMultilevel"/>
    <w:tmpl w:val="AE3A72EC"/>
    <w:lvl w:ilvl="0" w:tplc="583A09BC">
      <w:start w:val="1"/>
      <w:numFmt w:val="bullet"/>
      <w:lvlText w:val="•"/>
      <w:lvlJc w:val="left"/>
      <w:pPr>
        <w:tabs>
          <w:tab w:val="num" w:pos="720"/>
        </w:tabs>
        <w:ind w:left="720" w:hanging="360"/>
      </w:pPr>
      <w:rPr>
        <w:rFonts w:ascii="Arial" w:hAnsi="Arial" w:hint="default"/>
      </w:rPr>
    </w:lvl>
    <w:lvl w:ilvl="1" w:tplc="F5382C6A" w:tentative="1">
      <w:start w:val="1"/>
      <w:numFmt w:val="bullet"/>
      <w:lvlText w:val="•"/>
      <w:lvlJc w:val="left"/>
      <w:pPr>
        <w:tabs>
          <w:tab w:val="num" w:pos="1440"/>
        </w:tabs>
        <w:ind w:left="1440" w:hanging="360"/>
      </w:pPr>
      <w:rPr>
        <w:rFonts w:ascii="Arial" w:hAnsi="Arial" w:hint="default"/>
      </w:rPr>
    </w:lvl>
    <w:lvl w:ilvl="2" w:tplc="41AA9BE8" w:tentative="1">
      <w:start w:val="1"/>
      <w:numFmt w:val="bullet"/>
      <w:lvlText w:val="•"/>
      <w:lvlJc w:val="left"/>
      <w:pPr>
        <w:tabs>
          <w:tab w:val="num" w:pos="2160"/>
        </w:tabs>
        <w:ind w:left="2160" w:hanging="360"/>
      </w:pPr>
      <w:rPr>
        <w:rFonts w:ascii="Arial" w:hAnsi="Arial" w:hint="default"/>
      </w:rPr>
    </w:lvl>
    <w:lvl w:ilvl="3" w:tplc="BDF4E26A" w:tentative="1">
      <w:start w:val="1"/>
      <w:numFmt w:val="bullet"/>
      <w:lvlText w:val="•"/>
      <w:lvlJc w:val="left"/>
      <w:pPr>
        <w:tabs>
          <w:tab w:val="num" w:pos="2880"/>
        </w:tabs>
        <w:ind w:left="2880" w:hanging="360"/>
      </w:pPr>
      <w:rPr>
        <w:rFonts w:ascii="Arial" w:hAnsi="Arial" w:hint="default"/>
      </w:rPr>
    </w:lvl>
    <w:lvl w:ilvl="4" w:tplc="B590F57C" w:tentative="1">
      <w:start w:val="1"/>
      <w:numFmt w:val="bullet"/>
      <w:lvlText w:val="•"/>
      <w:lvlJc w:val="left"/>
      <w:pPr>
        <w:tabs>
          <w:tab w:val="num" w:pos="3600"/>
        </w:tabs>
        <w:ind w:left="3600" w:hanging="360"/>
      </w:pPr>
      <w:rPr>
        <w:rFonts w:ascii="Arial" w:hAnsi="Arial" w:hint="default"/>
      </w:rPr>
    </w:lvl>
    <w:lvl w:ilvl="5" w:tplc="200A7370" w:tentative="1">
      <w:start w:val="1"/>
      <w:numFmt w:val="bullet"/>
      <w:lvlText w:val="•"/>
      <w:lvlJc w:val="left"/>
      <w:pPr>
        <w:tabs>
          <w:tab w:val="num" w:pos="4320"/>
        </w:tabs>
        <w:ind w:left="4320" w:hanging="360"/>
      </w:pPr>
      <w:rPr>
        <w:rFonts w:ascii="Arial" w:hAnsi="Arial" w:hint="default"/>
      </w:rPr>
    </w:lvl>
    <w:lvl w:ilvl="6" w:tplc="2C02D19C" w:tentative="1">
      <w:start w:val="1"/>
      <w:numFmt w:val="bullet"/>
      <w:lvlText w:val="•"/>
      <w:lvlJc w:val="left"/>
      <w:pPr>
        <w:tabs>
          <w:tab w:val="num" w:pos="5040"/>
        </w:tabs>
        <w:ind w:left="5040" w:hanging="360"/>
      </w:pPr>
      <w:rPr>
        <w:rFonts w:ascii="Arial" w:hAnsi="Arial" w:hint="default"/>
      </w:rPr>
    </w:lvl>
    <w:lvl w:ilvl="7" w:tplc="F33A8AF0" w:tentative="1">
      <w:start w:val="1"/>
      <w:numFmt w:val="bullet"/>
      <w:lvlText w:val="•"/>
      <w:lvlJc w:val="left"/>
      <w:pPr>
        <w:tabs>
          <w:tab w:val="num" w:pos="5760"/>
        </w:tabs>
        <w:ind w:left="5760" w:hanging="360"/>
      </w:pPr>
      <w:rPr>
        <w:rFonts w:ascii="Arial" w:hAnsi="Arial" w:hint="default"/>
      </w:rPr>
    </w:lvl>
    <w:lvl w:ilvl="8" w:tplc="90A227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2102D"/>
    <w:multiLevelType w:val="hybridMultilevel"/>
    <w:tmpl w:val="97424462"/>
    <w:lvl w:ilvl="0" w:tplc="F45C32FA">
      <w:start w:val="1"/>
      <w:numFmt w:val="bullet"/>
      <w:lvlText w:val="•"/>
      <w:lvlJc w:val="left"/>
      <w:pPr>
        <w:tabs>
          <w:tab w:val="num" w:pos="720"/>
        </w:tabs>
        <w:ind w:left="720" w:hanging="360"/>
      </w:pPr>
      <w:rPr>
        <w:rFonts w:ascii="Arial" w:hAnsi="Arial" w:hint="default"/>
      </w:rPr>
    </w:lvl>
    <w:lvl w:ilvl="1" w:tplc="1EBC8D34" w:tentative="1">
      <w:start w:val="1"/>
      <w:numFmt w:val="bullet"/>
      <w:lvlText w:val="•"/>
      <w:lvlJc w:val="left"/>
      <w:pPr>
        <w:tabs>
          <w:tab w:val="num" w:pos="1440"/>
        </w:tabs>
        <w:ind w:left="1440" w:hanging="360"/>
      </w:pPr>
      <w:rPr>
        <w:rFonts w:ascii="Arial" w:hAnsi="Arial" w:hint="default"/>
      </w:rPr>
    </w:lvl>
    <w:lvl w:ilvl="2" w:tplc="97481884" w:tentative="1">
      <w:start w:val="1"/>
      <w:numFmt w:val="bullet"/>
      <w:lvlText w:val="•"/>
      <w:lvlJc w:val="left"/>
      <w:pPr>
        <w:tabs>
          <w:tab w:val="num" w:pos="2160"/>
        </w:tabs>
        <w:ind w:left="2160" w:hanging="360"/>
      </w:pPr>
      <w:rPr>
        <w:rFonts w:ascii="Arial" w:hAnsi="Arial" w:hint="default"/>
      </w:rPr>
    </w:lvl>
    <w:lvl w:ilvl="3" w:tplc="D2CC76DA" w:tentative="1">
      <w:start w:val="1"/>
      <w:numFmt w:val="bullet"/>
      <w:lvlText w:val="•"/>
      <w:lvlJc w:val="left"/>
      <w:pPr>
        <w:tabs>
          <w:tab w:val="num" w:pos="2880"/>
        </w:tabs>
        <w:ind w:left="2880" w:hanging="360"/>
      </w:pPr>
      <w:rPr>
        <w:rFonts w:ascii="Arial" w:hAnsi="Arial" w:hint="default"/>
      </w:rPr>
    </w:lvl>
    <w:lvl w:ilvl="4" w:tplc="2BA0F7D2" w:tentative="1">
      <w:start w:val="1"/>
      <w:numFmt w:val="bullet"/>
      <w:lvlText w:val="•"/>
      <w:lvlJc w:val="left"/>
      <w:pPr>
        <w:tabs>
          <w:tab w:val="num" w:pos="3600"/>
        </w:tabs>
        <w:ind w:left="3600" w:hanging="360"/>
      </w:pPr>
      <w:rPr>
        <w:rFonts w:ascii="Arial" w:hAnsi="Arial" w:hint="default"/>
      </w:rPr>
    </w:lvl>
    <w:lvl w:ilvl="5" w:tplc="F35CC238" w:tentative="1">
      <w:start w:val="1"/>
      <w:numFmt w:val="bullet"/>
      <w:lvlText w:val="•"/>
      <w:lvlJc w:val="left"/>
      <w:pPr>
        <w:tabs>
          <w:tab w:val="num" w:pos="4320"/>
        </w:tabs>
        <w:ind w:left="4320" w:hanging="360"/>
      </w:pPr>
      <w:rPr>
        <w:rFonts w:ascii="Arial" w:hAnsi="Arial" w:hint="default"/>
      </w:rPr>
    </w:lvl>
    <w:lvl w:ilvl="6" w:tplc="74960F66" w:tentative="1">
      <w:start w:val="1"/>
      <w:numFmt w:val="bullet"/>
      <w:lvlText w:val="•"/>
      <w:lvlJc w:val="left"/>
      <w:pPr>
        <w:tabs>
          <w:tab w:val="num" w:pos="5040"/>
        </w:tabs>
        <w:ind w:left="5040" w:hanging="360"/>
      </w:pPr>
      <w:rPr>
        <w:rFonts w:ascii="Arial" w:hAnsi="Arial" w:hint="default"/>
      </w:rPr>
    </w:lvl>
    <w:lvl w:ilvl="7" w:tplc="2736C3B6" w:tentative="1">
      <w:start w:val="1"/>
      <w:numFmt w:val="bullet"/>
      <w:lvlText w:val="•"/>
      <w:lvlJc w:val="left"/>
      <w:pPr>
        <w:tabs>
          <w:tab w:val="num" w:pos="5760"/>
        </w:tabs>
        <w:ind w:left="5760" w:hanging="360"/>
      </w:pPr>
      <w:rPr>
        <w:rFonts w:ascii="Arial" w:hAnsi="Arial" w:hint="default"/>
      </w:rPr>
    </w:lvl>
    <w:lvl w:ilvl="8" w:tplc="9B7436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1B6553"/>
    <w:multiLevelType w:val="hybridMultilevel"/>
    <w:tmpl w:val="E03A9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3"/>
  </w:num>
  <w:num w:numId="4">
    <w:abstractNumId w:val="12"/>
  </w:num>
  <w:num w:numId="5">
    <w:abstractNumId w:val="1"/>
  </w:num>
  <w:num w:numId="6">
    <w:abstractNumId w:val="2"/>
  </w:num>
  <w:num w:numId="7">
    <w:abstractNumId w:val="9"/>
  </w:num>
  <w:num w:numId="8">
    <w:abstractNumId w:val="6"/>
  </w:num>
  <w:num w:numId="9">
    <w:abstractNumId w:val="4"/>
  </w:num>
  <w:num w:numId="10">
    <w:abstractNumId w:val="16"/>
  </w:num>
  <w:num w:numId="11">
    <w:abstractNumId w:val="8"/>
  </w:num>
  <w:num w:numId="12">
    <w:abstractNumId w:val="15"/>
  </w:num>
  <w:num w:numId="13">
    <w:abstractNumId w:val="14"/>
  </w:num>
  <w:num w:numId="14">
    <w:abstractNumId w:val="3"/>
  </w:num>
  <w:num w:numId="15">
    <w:abstractNumId w:val="10"/>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10151"/>
    <w:rsid w:val="00014791"/>
    <w:rsid w:val="00023089"/>
    <w:rsid w:val="00023CDB"/>
    <w:rsid w:val="0002428F"/>
    <w:rsid w:val="000326B6"/>
    <w:rsid w:val="0003712A"/>
    <w:rsid w:val="00041E0A"/>
    <w:rsid w:val="00043180"/>
    <w:rsid w:val="00062DBD"/>
    <w:rsid w:val="000707E9"/>
    <w:rsid w:val="000966AD"/>
    <w:rsid w:val="000A024E"/>
    <w:rsid w:val="000A4C47"/>
    <w:rsid w:val="000A6D35"/>
    <w:rsid w:val="000B1183"/>
    <w:rsid w:val="000B5962"/>
    <w:rsid w:val="000C3628"/>
    <w:rsid w:val="000C363C"/>
    <w:rsid w:val="000C6982"/>
    <w:rsid w:val="000E2BF3"/>
    <w:rsid w:val="000E4945"/>
    <w:rsid w:val="000E4E22"/>
    <w:rsid w:val="000F08A9"/>
    <w:rsid w:val="000F573F"/>
    <w:rsid w:val="000F6E0B"/>
    <w:rsid w:val="00105517"/>
    <w:rsid w:val="00105D42"/>
    <w:rsid w:val="00105FA7"/>
    <w:rsid w:val="00106152"/>
    <w:rsid w:val="00115EE6"/>
    <w:rsid w:val="00116815"/>
    <w:rsid w:val="00121C3E"/>
    <w:rsid w:val="0013113E"/>
    <w:rsid w:val="00134383"/>
    <w:rsid w:val="00147939"/>
    <w:rsid w:val="00147BF4"/>
    <w:rsid w:val="00160B96"/>
    <w:rsid w:val="00164DA3"/>
    <w:rsid w:val="00164E09"/>
    <w:rsid w:val="001747B3"/>
    <w:rsid w:val="00175745"/>
    <w:rsid w:val="001758C2"/>
    <w:rsid w:val="001835B4"/>
    <w:rsid w:val="00186164"/>
    <w:rsid w:val="00196166"/>
    <w:rsid w:val="001A2A93"/>
    <w:rsid w:val="001B278A"/>
    <w:rsid w:val="001D17BC"/>
    <w:rsid w:val="001D375D"/>
    <w:rsid w:val="001D6661"/>
    <w:rsid w:val="001D7442"/>
    <w:rsid w:val="001E4D3F"/>
    <w:rsid w:val="001F2983"/>
    <w:rsid w:val="001F3BBB"/>
    <w:rsid w:val="001F4345"/>
    <w:rsid w:val="001F68F8"/>
    <w:rsid w:val="002040FA"/>
    <w:rsid w:val="00214F76"/>
    <w:rsid w:val="00215553"/>
    <w:rsid w:val="00222081"/>
    <w:rsid w:val="00223CCA"/>
    <w:rsid w:val="00224BC9"/>
    <w:rsid w:val="00237870"/>
    <w:rsid w:val="002402F5"/>
    <w:rsid w:val="002471E7"/>
    <w:rsid w:val="00260583"/>
    <w:rsid w:val="002611A3"/>
    <w:rsid w:val="00266FD4"/>
    <w:rsid w:val="002672DB"/>
    <w:rsid w:val="0026781C"/>
    <w:rsid w:val="002718D3"/>
    <w:rsid w:val="0027287C"/>
    <w:rsid w:val="00273899"/>
    <w:rsid w:val="00286EEC"/>
    <w:rsid w:val="0029010D"/>
    <w:rsid w:val="002953E4"/>
    <w:rsid w:val="002955B2"/>
    <w:rsid w:val="00297E8B"/>
    <w:rsid w:val="002A0272"/>
    <w:rsid w:val="002A2B49"/>
    <w:rsid w:val="002A3428"/>
    <w:rsid w:val="002A6EB6"/>
    <w:rsid w:val="002A7B1A"/>
    <w:rsid w:val="002B3EC1"/>
    <w:rsid w:val="002C7A71"/>
    <w:rsid w:val="002D7D6E"/>
    <w:rsid w:val="002E0620"/>
    <w:rsid w:val="002E2C3A"/>
    <w:rsid w:val="002E4305"/>
    <w:rsid w:val="002F01E9"/>
    <w:rsid w:val="002F14FB"/>
    <w:rsid w:val="002F1A6C"/>
    <w:rsid w:val="002F2A47"/>
    <w:rsid w:val="002F3C94"/>
    <w:rsid w:val="002F4FF0"/>
    <w:rsid w:val="00302A8B"/>
    <w:rsid w:val="003118AA"/>
    <w:rsid w:val="00312E05"/>
    <w:rsid w:val="0031308B"/>
    <w:rsid w:val="00313846"/>
    <w:rsid w:val="00316117"/>
    <w:rsid w:val="003275F9"/>
    <w:rsid w:val="00330F3C"/>
    <w:rsid w:val="00340E17"/>
    <w:rsid w:val="003523CC"/>
    <w:rsid w:val="00355554"/>
    <w:rsid w:val="00357B3B"/>
    <w:rsid w:val="003667B6"/>
    <w:rsid w:val="0037060E"/>
    <w:rsid w:val="00373583"/>
    <w:rsid w:val="00373CAB"/>
    <w:rsid w:val="00385B13"/>
    <w:rsid w:val="003913AF"/>
    <w:rsid w:val="0039246A"/>
    <w:rsid w:val="003951E1"/>
    <w:rsid w:val="003A2ABF"/>
    <w:rsid w:val="003B02AD"/>
    <w:rsid w:val="003B4705"/>
    <w:rsid w:val="003B700A"/>
    <w:rsid w:val="003C3545"/>
    <w:rsid w:val="003C7B46"/>
    <w:rsid w:val="003D00A3"/>
    <w:rsid w:val="003D02F3"/>
    <w:rsid w:val="003D05C0"/>
    <w:rsid w:val="003D2933"/>
    <w:rsid w:val="003E16F6"/>
    <w:rsid w:val="003E29F9"/>
    <w:rsid w:val="00407982"/>
    <w:rsid w:val="004216C2"/>
    <w:rsid w:val="00424C13"/>
    <w:rsid w:val="00427AB1"/>
    <w:rsid w:val="00430F5A"/>
    <w:rsid w:val="00431DFB"/>
    <w:rsid w:val="00436E83"/>
    <w:rsid w:val="00441582"/>
    <w:rsid w:val="00443046"/>
    <w:rsid w:val="0044701C"/>
    <w:rsid w:val="00450B57"/>
    <w:rsid w:val="00452668"/>
    <w:rsid w:val="004627CB"/>
    <w:rsid w:val="00481575"/>
    <w:rsid w:val="00486586"/>
    <w:rsid w:val="004A61EC"/>
    <w:rsid w:val="004A7954"/>
    <w:rsid w:val="004B04D1"/>
    <w:rsid w:val="004B0F06"/>
    <w:rsid w:val="004C3B05"/>
    <w:rsid w:val="004C411B"/>
    <w:rsid w:val="004C5D44"/>
    <w:rsid w:val="004C60CF"/>
    <w:rsid w:val="004C6391"/>
    <w:rsid w:val="004D0B78"/>
    <w:rsid w:val="004D3FF1"/>
    <w:rsid w:val="004D4DEC"/>
    <w:rsid w:val="004D5D41"/>
    <w:rsid w:val="004D674F"/>
    <w:rsid w:val="004F13DE"/>
    <w:rsid w:val="004F307B"/>
    <w:rsid w:val="00500479"/>
    <w:rsid w:val="00501D8F"/>
    <w:rsid w:val="00504E6A"/>
    <w:rsid w:val="00510676"/>
    <w:rsid w:val="005108B6"/>
    <w:rsid w:val="005143EA"/>
    <w:rsid w:val="00514E4B"/>
    <w:rsid w:val="00517490"/>
    <w:rsid w:val="00521AD8"/>
    <w:rsid w:val="0052476D"/>
    <w:rsid w:val="00525337"/>
    <w:rsid w:val="00536FF2"/>
    <w:rsid w:val="00540227"/>
    <w:rsid w:val="00540CAB"/>
    <w:rsid w:val="00546D14"/>
    <w:rsid w:val="00553473"/>
    <w:rsid w:val="0055519C"/>
    <w:rsid w:val="0056338F"/>
    <w:rsid w:val="005642D7"/>
    <w:rsid w:val="00564FEC"/>
    <w:rsid w:val="00571E84"/>
    <w:rsid w:val="005734D6"/>
    <w:rsid w:val="005768DE"/>
    <w:rsid w:val="0057719D"/>
    <w:rsid w:val="00583576"/>
    <w:rsid w:val="005862BD"/>
    <w:rsid w:val="005927DB"/>
    <w:rsid w:val="00596927"/>
    <w:rsid w:val="005A4BBE"/>
    <w:rsid w:val="005A51A8"/>
    <w:rsid w:val="005C215D"/>
    <w:rsid w:val="005C4BBD"/>
    <w:rsid w:val="005C5292"/>
    <w:rsid w:val="005E01CD"/>
    <w:rsid w:val="005E0DB4"/>
    <w:rsid w:val="005E3032"/>
    <w:rsid w:val="005E436F"/>
    <w:rsid w:val="005E4C24"/>
    <w:rsid w:val="005E5525"/>
    <w:rsid w:val="005E7E95"/>
    <w:rsid w:val="005F141F"/>
    <w:rsid w:val="005F1F02"/>
    <w:rsid w:val="005F4664"/>
    <w:rsid w:val="005F5F76"/>
    <w:rsid w:val="005F6485"/>
    <w:rsid w:val="005F733D"/>
    <w:rsid w:val="006010B7"/>
    <w:rsid w:val="00612CC0"/>
    <w:rsid w:val="006145BA"/>
    <w:rsid w:val="00615EB2"/>
    <w:rsid w:val="006166B2"/>
    <w:rsid w:val="0061719A"/>
    <w:rsid w:val="006370B0"/>
    <w:rsid w:val="00640B85"/>
    <w:rsid w:val="00641677"/>
    <w:rsid w:val="00642D65"/>
    <w:rsid w:val="006620D0"/>
    <w:rsid w:val="0068517E"/>
    <w:rsid w:val="00686E7F"/>
    <w:rsid w:val="00690AC6"/>
    <w:rsid w:val="00691390"/>
    <w:rsid w:val="006A3CAB"/>
    <w:rsid w:val="006A4D62"/>
    <w:rsid w:val="006A63E7"/>
    <w:rsid w:val="006B6C6E"/>
    <w:rsid w:val="006C42C3"/>
    <w:rsid w:val="006D1A09"/>
    <w:rsid w:val="006D69FB"/>
    <w:rsid w:val="006E257C"/>
    <w:rsid w:val="006E3471"/>
    <w:rsid w:val="006F07BD"/>
    <w:rsid w:val="006F0EF2"/>
    <w:rsid w:val="006F1C23"/>
    <w:rsid w:val="006F2E5D"/>
    <w:rsid w:val="006F322F"/>
    <w:rsid w:val="006F76DD"/>
    <w:rsid w:val="00703CA3"/>
    <w:rsid w:val="00703E93"/>
    <w:rsid w:val="0070716B"/>
    <w:rsid w:val="00712508"/>
    <w:rsid w:val="00715D57"/>
    <w:rsid w:val="0072277A"/>
    <w:rsid w:val="00731AE2"/>
    <w:rsid w:val="00731E82"/>
    <w:rsid w:val="007325D3"/>
    <w:rsid w:val="00745FC6"/>
    <w:rsid w:val="00746FA7"/>
    <w:rsid w:val="00747667"/>
    <w:rsid w:val="00747A33"/>
    <w:rsid w:val="00755C97"/>
    <w:rsid w:val="00785C9E"/>
    <w:rsid w:val="007870B5"/>
    <w:rsid w:val="007913FF"/>
    <w:rsid w:val="00793105"/>
    <w:rsid w:val="007942BE"/>
    <w:rsid w:val="00797139"/>
    <w:rsid w:val="007A37CC"/>
    <w:rsid w:val="007A4BBB"/>
    <w:rsid w:val="007A6062"/>
    <w:rsid w:val="007A65CF"/>
    <w:rsid w:val="007A697F"/>
    <w:rsid w:val="007B00C8"/>
    <w:rsid w:val="007B08A6"/>
    <w:rsid w:val="007B2C58"/>
    <w:rsid w:val="007B321B"/>
    <w:rsid w:val="007B501E"/>
    <w:rsid w:val="007B59E0"/>
    <w:rsid w:val="007C7403"/>
    <w:rsid w:val="007D1499"/>
    <w:rsid w:val="007D3342"/>
    <w:rsid w:val="007D33BD"/>
    <w:rsid w:val="007D434D"/>
    <w:rsid w:val="007E0D52"/>
    <w:rsid w:val="007E0EA7"/>
    <w:rsid w:val="007E55C8"/>
    <w:rsid w:val="007F3A9D"/>
    <w:rsid w:val="007F404F"/>
    <w:rsid w:val="008005F8"/>
    <w:rsid w:val="0081484E"/>
    <w:rsid w:val="008170F4"/>
    <w:rsid w:val="008327B7"/>
    <w:rsid w:val="00836102"/>
    <w:rsid w:val="00836623"/>
    <w:rsid w:val="00843936"/>
    <w:rsid w:val="00846C27"/>
    <w:rsid w:val="0085247E"/>
    <w:rsid w:val="0085486C"/>
    <w:rsid w:val="0085747A"/>
    <w:rsid w:val="00861117"/>
    <w:rsid w:val="0086146F"/>
    <w:rsid w:val="008625BA"/>
    <w:rsid w:val="00863CCE"/>
    <w:rsid w:val="00865F54"/>
    <w:rsid w:val="00875F2C"/>
    <w:rsid w:val="008807F9"/>
    <w:rsid w:val="0088089B"/>
    <w:rsid w:val="008814C3"/>
    <w:rsid w:val="008815DD"/>
    <w:rsid w:val="0089058A"/>
    <w:rsid w:val="00891256"/>
    <w:rsid w:val="008A40AE"/>
    <w:rsid w:val="008A4DB8"/>
    <w:rsid w:val="008A541D"/>
    <w:rsid w:val="008B18A6"/>
    <w:rsid w:val="008B283D"/>
    <w:rsid w:val="008C4D53"/>
    <w:rsid w:val="008D3E34"/>
    <w:rsid w:val="008D71B9"/>
    <w:rsid w:val="008E14C6"/>
    <w:rsid w:val="008E41CE"/>
    <w:rsid w:val="008E4EF0"/>
    <w:rsid w:val="008E516E"/>
    <w:rsid w:val="008E6263"/>
    <w:rsid w:val="008F0D81"/>
    <w:rsid w:val="009038BB"/>
    <w:rsid w:val="00910A19"/>
    <w:rsid w:val="00911554"/>
    <w:rsid w:val="00915D74"/>
    <w:rsid w:val="00915DC6"/>
    <w:rsid w:val="00920B71"/>
    <w:rsid w:val="009242E2"/>
    <w:rsid w:val="0092449D"/>
    <w:rsid w:val="00931272"/>
    <w:rsid w:val="00932529"/>
    <w:rsid w:val="009355D1"/>
    <w:rsid w:val="00940219"/>
    <w:rsid w:val="0094187A"/>
    <w:rsid w:val="0094193C"/>
    <w:rsid w:val="009468F1"/>
    <w:rsid w:val="00951E53"/>
    <w:rsid w:val="00956D55"/>
    <w:rsid w:val="00957D1A"/>
    <w:rsid w:val="009668AF"/>
    <w:rsid w:val="00967D88"/>
    <w:rsid w:val="00974272"/>
    <w:rsid w:val="00980B40"/>
    <w:rsid w:val="00981CFA"/>
    <w:rsid w:val="009837EB"/>
    <w:rsid w:val="009867CD"/>
    <w:rsid w:val="0099608F"/>
    <w:rsid w:val="009A10A9"/>
    <w:rsid w:val="009A3702"/>
    <w:rsid w:val="009A406E"/>
    <w:rsid w:val="009A57EC"/>
    <w:rsid w:val="009A6735"/>
    <w:rsid w:val="009B68EB"/>
    <w:rsid w:val="009C0757"/>
    <w:rsid w:val="009C278C"/>
    <w:rsid w:val="009C2798"/>
    <w:rsid w:val="009D2F31"/>
    <w:rsid w:val="009D333A"/>
    <w:rsid w:val="009D689B"/>
    <w:rsid w:val="009D7420"/>
    <w:rsid w:val="009E1DEC"/>
    <w:rsid w:val="009E2690"/>
    <w:rsid w:val="009F4EBF"/>
    <w:rsid w:val="009F5687"/>
    <w:rsid w:val="009F7ADA"/>
    <w:rsid w:val="00A011D7"/>
    <w:rsid w:val="00A050C9"/>
    <w:rsid w:val="00A13003"/>
    <w:rsid w:val="00A2001D"/>
    <w:rsid w:val="00A203F3"/>
    <w:rsid w:val="00A270C2"/>
    <w:rsid w:val="00A302ED"/>
    <w:rsid w:val="00A30937"/>
    <w:rsid w:val="00A3186B"/>
    <w:rsid w:val="00A32773"/>
    <w:rsid w:val="00A416E6"/>
    <w:rsid w:val="00A4266F"/>
    <w:rsid w:val="00A52404"/>
    <w:rsid w:val="00A52C7E"/>
    <w:rsid w:val="00A57789"/>
    <w:rsid w:val="00A60D84"/>
    <w:rsid w:val="00A611EF"/>
    <w:rsid w:val="00A63821"/>
    <w:rsid w:val="00A66871"/>
    <w:rsid w:val="00A76E80"/>
    <w:rsid w:val="00A77F3C"/>
    <w:rsid w:val="00A80257"/>
    <w:rsid w:val="00A84DD4"/>
    <w:rsid w:val="00A85EA6"/>
    <w:rsid w:val="00A85F3E"/>
    <w:rsid w:val="00A900DC"/>
    <w:rsid w:val="00A91F85"/>
    <w:rsid w:val="00A93409"/>
    <w:rsid w:val="00AA1E46"/>
    <w:rsid w:val="00AA3613"/>
    <w:rsid w:val="00AA448B"/>
    <w:rsid w:val="00AD0DBE"/>
    <w:rsid w:val="00AE7CC0"/>
    <w:rsid w:val="00AF2857"/>
    <w:rsid w:val="00AF31E6"/>
    <w:rsid w:val="00AF3B95"/>
    <w:rsid w:val="00AF41A8"/>
    <w:rsid w:val="00B00F93"/>
    <w:rsid w:val="00B0571E"/>
    <w:rsid w:val="00B1230C"/>
    <w:rsid w:val="00B125B6"/>
    <w:rsid w:val="00B20662"/>
    <w:rsid w:val="00B23A77"/>
    <w:rsid w:val="00B23E30"/>
    <w:rsid w:val="00B240EE"/>
    <w:rsid w:val="00B25DD2"/>
    <w:rsid w:val="00B26B13"/>
    <w:rsid w:val="00B27B0C"/>
    <w:rsid w:val="00B569FE"/>
    <w:rsid w:val="00B60561"/>
    <w:rsid w:val="00B60EBC"/>
    <w:rsid w:val="00B73609"/>
    <w:rsid w:val="00B755E3"/>
    <w:rsid w:val="00B808E0"/>
    <w:rsid w:val="00B816C7"/>
    <w:rsid w:val="00B8545B"/>
    <w:rsid w:val="00B861F8"/>
    <w:rsid w:val="00B9710E"/>
    <w:rsid w:val="00B97F30"/>
    <w:rsid w:val="00BA0C5E"/>
    <w:rsid w:val="00BC70E4"/>
    <w:rsid w:val="00BD7B3A"/>
    <w:rsid w:val="00BE23D0"/>
    <w:rsid w:val="00BE5AA6"/>
    <w:rsid w:val="00BF0081"/>
    <w:rsid w:val="00BF0DD2"/>
    <w:rsid w:val="00BF5123"/>
    <w:rsid w:val="00C0039A"/>
    <w:rsid w:val="00C0670F"/>
    <w:rsid w:val="00C07609"/>
    <w:rsid w:val="00C116D5"/>
    <w:rsid w:val="00C13BEC"/>
    <w:rsid w:val="00C14745"/>
    <w:rsid w:val="00C15078"/>
    <w:rsid w:val="00C15CDA"/>
    <w:rsid w:val="00C308A2"/>
    <w:rsid w:val="00C30F28"/>
    <w:rsid w:val="00C334D8"/>
    <w:rsid w:val="00C33A4D"/>
    <w:rsid w:val="00C346C3"/>
    <w:rsid w:val="00C355DA"/>
    <w:rsid w:val="00C42C15"/>
    <w:rsid w:val="00C42D4B"/>
    <w:rsid w:val="00C47D55"/>
    <w:rsid w:val="00C655CA"/>
    <w:rsid w:val="00C7283E"/>
    <w:rsid w:val="00C8024E"/>
    <w:rsid w:val="00C822B9"/>
    <w:rsid w:val="00C9164D"/>
    <w:rsid w:val="00C926EA"/>
    <w:rsid w:val="00C93F14"/>
    <w:rsid w:val="00CA1884"/>
    <w:rsid w:val="00CA30D9"/>
    <w:rsid w:val="00CA5828"/>
    <w:rsid w:val="00CB0046"/>
    <w:rsid w:val="00CB3D8C"/>
    <w:rsid w:val="00CD75B7"/>
    <w:rsid w:val="00CE0B58"/>
    <w:rsid w:val="00CE0CBA"/>
    <w:rsid w:val="00CE27D7"/>
    <w:rsid w:val="00CE4362"/>
    <w:rsid w:val="00CE5E66"/>
    <w:rsid w:val="00D04EDD"/>
    <w:rsid w:val="00D10D41"/>
    <w:rsid w:val="00D21CC9"/>
    <w:rsid w:val="00D22F95"/>
    <w:rsid w:val="00D304AC"/>
    <w:rsid w:val="00D32D0B"/>
    <w:rsid w:val="00D34E59"/>
    <w:rsid w:val="00D42F2F"/>
    <w:rsid w:val="00D46AD8"/>
    <w:rsid w:val="00D473B7"/>
    <w:rsid w:val="00D50CAE"/>
    <w:rsid w:val="00D53505"/>
    <w:rsid w:val="00D61A44"/>
    <w:rsid w:val="00D63AD8"/>
    <w:rsid w:val="00D678A8"/>
    <w:rsid w:val="00D7184E"/>
    <w:rsid w:val="00D7227F"/>
    <w:rsid w:val="00D723C1"/>
    <w:rsid w:val="00D72AE8"/>
    <w:rsid w:val="00D77130"/>
    <w:rsid w:val="00D80CE3"/>
    <w:rsid w:val="00D82985"/>
    <w:rsid w:val="00D82E96"/>
    <w:rsid w:val="00D83125"/>
    <w:rsid w:val="00D90469"/>
    <w:rsid w:val="00D91071"/>
    <w:rsid w:val="00D927D8"/>
    <w:rsid w:val="00D96B45"/>
    <w:rsid w:val="00DB0719"/>
    <w:rsid w:val="00DB735C"/>
    <w:rsid w:val="00DC3E48"/>
    <w:rsid w:val="00DC59F0"/>
    <w:rsid w:val="00DC63B1"/>
    <w:rsid w:val="00DC6FE3"/>
    <w:rsid w:val="00DD332D"/>
    <w:rsid w:val="00DD4F1A"/>
    <w:rsid w:val="00DD570B"/>
    <w:rsid w:val="00DE525F"/>
    <w:rsid w:val="00DE53B1"/>
    <w:rsid w:val="00DE5951"/>
    <w:rsid w:val="00DE5B79"/>
    <w:rsid w:val="00DE64AD"/>
    <w:rsid w:val="00DF0D6F"/>
    <w:rsid w:val="00DF298A"/>
    <w:rsid w:val="00DF44D5"/>
    <w:rsid w:val="00E15329"/>
    <w:rsid w:val="00E22105"/>
    <w:rsid w:val="00E32846"/>
    <w:rsid w:val="00E3309F"/>
    <w:rsid w:val="00E427C9"/>
    <w:rsid w:val="00E44081"/>
    <w:rsid w:val="00E46FF2"/>
    <w:rsid w:val="00E519C9"/>
    <w:rsid w:val="00E53CA3"/>
    <w:rsid w:val="00E55AF4"/>
    <w:rsid w:val="00E56140"/>
    <w:rsid w:val="00E6455B"/>
    <w:rsid w:val="00E6548F"/>
    <w:rsid w:val="00E7428A"/>
    <w:rsid w:val="00E864B6"/>
    <w:rsid w:val="00E87169"/>
    <w:rsid w:val="00EA3A88"/>
    <w:rsid w:val="00EB5AD3"/>
    <w:rsid w:val="00EC28E3"/>
    <w:rsid w:val="00EC63EC"/>
    <w:rsid w:val="00ED2D68"/>
    <w:rsid w:val="00ED7378"/>
    <w:rsid w:val="00EF7B2D"/>
    <w:rsid w:val="00F067F6"/>
    <w:rsid w:val="00F11A97"/>
    <w:rsid w:val="00F2075E"/>
    <w:rsid w:val="00F25159"/>
    <w:rsid w:val="00F2665F"/>
    <w:rsid w:val="00F32926"/>
    <w:rsid w:val="00F34C40"/>
    <w:rsid w:val="00F35432"/>
    <w:rsid w:val="00F46547"/>
    <w:rsid w:val="00F52133"/>
    <w:rsid w:val="00F5334F"/>
    <w:rsid w:val="00F548A9"/>
    <w:rsid w:val="00F549C8"/>
    <w:rsid w:val="00F72805"/>
    <w:rsid w:val="00F76E8D"/>
    <w:rsid w:val="00F83DC7"/>
    <w:rsid w:val="00FA1596"/>
    <w:rsid w:val="00FA1606"/>
    <w:rsid w:val="00FA3970"/>
    <w:rsid w:val="00FA49EF"/>
    <w:rsid w:val="00FB307E"/>
    <w:rsid w:val="00FB3BA1"/>
    <w:rsid w:val="00FB4876"/>
    <w:rsid w:val="00FB57C5"/>
    <w:rsid w:val="00FC2907"/>
    <w:rsid w:val="00FC4700"/>
    <w:rsid w:val="00FC52D8"/>
    <w:rsid w:val="00FE74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3">
    <w:name w:val="heading 3"/>
    <w:basedOn w:val="Normal"/>
    <w:next w:val="Normal"/>
    <w:link w:val="Heading3Char"/>
    <w:uiPriority w:val="9"/>
    <w:semiHidden/>
    <w:unhideWhenUsed/>
    <w:qFormat/>
    <w:rsid w:val="00C8024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8024E"/>
    <w:pPr>
      <w:widowControl/>
      <w:overflowPunct w:val="0"/>
      <w:autoSpaceDE w:val="0"/>
      <w:autoSpaceDN w:val="0"/>
      <w:adjustRightInd w:val="0"/>
      <w:spacing w:before="120" w:after="180"/>
      <w:ind w:left="1418" w:hanging="1418"/>
      <w:jc w:val="left"/>
      <w:textAlignment w:val="baseline"/>
      <w:outlineLvl w:val="3"/>
    </w:pPr>
    <w:rPr>
      <w:rFonts w:ascii="Arial" w:eastAsia="Times New Roman" w:hAnsi="Arial" w:cs="Times New Roman"/>
      <w:color w:val="auto"/>
      <w:kern w:val="0"/>
      <w:szCs w:val="20"/>
    </w:rPr>
  </w:style>
  <w:style w:type="paragraph" w:styleId="Heading5">
    <w:name w:val="heading 5"/>
    <w:basedOn w:val="Normal"/>
    <w:next w:val="Normal"/>
    <w:link w:val="Heading5Char"/>
    <w:uiPriority w:val="9"/>
    <w:semiHidden/>
    <w:unhideWhenUsed/>
    <w:qFormat/>
    <w:rsid w:val="00B00F9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TOC5">
    <w:name w:val="toc 5"/>
    <w:basedOn w:val="TOC4"/>
    <w:uiPriority w:val="39"/>
    <w:rsid w:val="004C5D44"/>
    <w:pPr>
      <w:keepLines/>
      <w:tabs>
        <w:tab w:val="right" w:leader="dot" w:pos="9639"/>
      </w:tabs>
      <w:overflowPunct w:val="0"/>
      <w:autoSpaceDE w:val="0"/>
      <w:autoSpaceDN w:val="0"/>
      <w:adjustRightInd w:val="0"/>
      <w:spacing w:after="0"/>
      <w:ind w:left="1701" w:right="425" w:hanging="1701"/>
      <w:jc w:val="left"/>
      <w:textAlignment w:val="baseline"/>
    </w:pPr>
    <w:rPr>
      <w:rFonts w:ascii="Times New Roman" w:eastAsia="Times New Roman" w:hAnsi="Times New Roman" w:cs="Times New Roman"/>
      <w:noProof/>
      <w:kern w:val="0"/>
      <w:sz w:val="20"/>
      <w:szCs w:val="20"/>
    </w:rPr>
  </w:style>
  <w:style w:type="paragraph" w:customStyle="1" w:styleId="TAL">
    <w:name w:val="TAL"/>
    <w:basedOn w:val="Normal"/>
    <w:link w:val="TALCar"/>
    <w:rsid w:val="004C5D4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4C5D44"/>
    <w:rPr>
      <w:rFonts w:ascii="Arial" w:eastAsia="Times New Roman" w:hAnsi="Arial" w:cs="Times New Roman"/>
      <w:kern w:val="0"/>
      <w:sz w:val="18"/>
      <w:szCs w:val="20"/>
      <w:lang w:val="en-GB"/>
    </w:rPr>
  </w:style>
  <w:style w:type="paragraph" w:styleId="TOC4">
    <w:name w:val="toc 4"/>
    <w:basedOn w:val="Normal"/>
    <w:next w:val="Normal"/>
    <w:autoRedefine/>
    <w:uiPriority w:val="39"/>
    <w:semiHidden/>
    <w:unhideWhenUsed/>
    <w:rsid w:val="004C5D44"/>
    <w:pPr>
      <w:spacing w:after="100"/>
      <w:ind w:left="630"/>
    </w:pPr>
  </w:style>
  <w:style w:type="paragraph" w:customStyle="1" w:styleId="B1">
    <w:name w:val="B1"/>
    <w:basedOn w:val="List"/>
    <w:link w:val="B1Char"/>
    <w:rsid w:val="00E46FF2"/>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paragraph" w:customStyle="1" w:styleId="B2">
    <w:name w:val="B2"/>
    <w:basedOn w:val="List2"/>
    <w:link w:val="B2Char"/>
    <w:rsid w:val="00E46FF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paragraph" w:customStyle="1" w:styleId="B3">
    <w:name w:val="B3"/>
    <w:basedOn w:val="List3"/>
    <w:link w:val="B3Char"/>
    <w:rsid w:val="00E46FF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E46FF2"/>
    <w:rPr>
      <w:rFonts w:ascii="Times New Roman" w:eastAsia="Times New Roman" w:hAnsi="Times New Roman" w:cs="Times New Roman"/>
      <w:kern w:val="0"/>
      <w:sz w:val="20"/>
      <w:szCs w:val="20"/>
      <w:lang w:val="en-GB"/>
    </w:rPr>
  </w:style>
  <w:style w:type="character" w:customStyle="1" w:styleId="B2Char">
    <w:name w:val="B2 Char"/>
    <w:link w:val="B2"/>
    <w:qFormat/>
    <w:rsid w:val="00E46FF2"/>
    <w:rPr>
      <w:rFonts w:ascii="Times New Roman" w:eastAsia="Times New Roman" w:hAnsi="Times New Roman" w:cs="Times New Roman"/>
      <w:kern w:val="0"/>
      <w:sz w:val="20"/>
      <w:szCs w:val="20"/>
      <w:lang w:val="en-GB"/>
    </w:rPr>
  </w:style>
  <w:style w:type="character" w:customStyle="1" w:styleId="B3Char">
    <w:name w:val="B3 Char"/>
    <w:link w:val="B3"/>
    <w:rsid w:val="00E46FF2"/>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E46FF2"/>
    <w:pPr>
      <w:ind w:left="283" w:hanging="283"/>
      <w:contextualSpacing/>
    </w:pPr>
  </w:style>
  <w:style w:type="paragraph" w:styleId="List2">
    <w:name w:val="List 2"/>
    <w:basedOn w:val="Normal"/>
    <w:uiPriority w:val="99"/>
    <w:semiHidden/>
    <w:unhideWhenUsed/>
    <w:rsid w:val="00E46FF2"/>
    <w:pPr>
      <w:ind w:left="566" w:hanging="283"/>
      <w:contextualSpacing/>
    </w:pPr>
  </w:style>
  <w:style w:type="paragraph" w:styleId="List3">
    <w:name w:val="List 3"/>
    <w:basedOn w:val="Normal"/>
    <w:uiPriority w:val="99"/>
    <w:semiHidden/>
    <w:unhideWhenUsed/>
    <w:rsid w:val="00E46FF2"/>
    <w:pPr>
      <w:ind w:left="849" w:hanging="283"/>
      <w:contextualSpacing/>
    </w:pPr>
  </w:style>
  <w:style w:type="character" w:customStyle="1" w:styleId="Heading4Char">
    <w:name w:val="Heading 4 Char"/>
    <w:basedOn w:val="DefaultParagraphFont"/>
    <w:link w:val="Heading4"/>
    <w:rsid w:val="00C8024E"/>
    <w:rPr>
      <w:rFonts w:ascii="Arial" w:eastAsia="Times New Roman" w:hAnsi="Arial" w:cs="Times New Roman"/>
      <w:kern w:val="0"/>
      <w:sz w:val="24"/>
      <w:szCs w:val="20"/>
      <w:lang w:val="en-GB"/>
    </w:rPr>
  </w:style>
  <w:style w:type="character" w:customStyle="1" w:styleId="Heading3Char">
    <w:name w:val="Heading 3 Char"/>
    <w:basedOn w:val="DefaultParagraphFont"/>
    <w:link w:val="Heading3"/>
    <w:uiPriority w:val="9"/>
    <w:semiHidden/>
    <w:rsid w:val="00C8024E"/>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B00F93"/>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4582">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249199378">
      <w:bodyDiv w:val="1"/>
      <w:marLeft w:val="0"/>
      <w:marRight w:val="0"/>
      <w:marTop w:val="0"/>
      <w:marBottom w:val="0"/>
      <w:divBdr>
        <w:top w:val="none" w:sz="0" w:space="0" w:color="auto"/>
        <w:left w:val="none" w:sz="0" w:space="0" w:color="auto"/>
        <w:bottom w:val="none" w:sz="0" w:space="0" w:color="auto"/>
        <w:right w:val="none" w:sz="0" w:space="0" w:color="auto"/>
      </w:divBdr>
    </w:div>
    <w:div w:id="446000745">
      <w:bodyDiv w:val="1"/>
      <w:marLeft w:val="0"/>
      <w:marRight w:val="0"/>
      <w:marTop w:val="0"/>
      <w:marBottom w:val="0"/>
      <w:divBdr>
        <w:top w:val="none" w:sz="0" w:space="0" w:color="auto"/>
        <w:left w:val="none" w:sz="0" w:space="0" w:color="auto"/>
        <w:bottom w:val="none" w:sz="0" w:space="0" w:color="auto"/>
        <w:right w:val="none" w:sz="0" w:space="0" w:color="auto"/>
      </w:divBdr>
      <w:divsChild>
        <w:div w:id="1411777897">
          <w:marLeft w:val="360"/>
          <w:marRight w:val="0"/>
          <w:marTop w:val="200"/>
          <w:marBottom w:val="0"/>
          <w:divBdr>
            <w:top w:val="none" w:sz="0" w:space="0" w:color="auto"/>
            <w:left w:val="none" w:sz="0" w:space="0" w:color="auto"/>
            <w:bottom w:val="none" w:sz="0" w:space="0" w:color="auto"/>
            <w:right w:val="none" w:sz="0" w:space="0" w:color="auto"/>
          </w:divBdr>
        </w:div>
        <w:div w:id="1140145814">
          <w:marLeft w:val="360"/>
          <w:marRight w:val="0"/>
          <w:marTop w:val="200"/>
          <w:marBottom w:val="0"/>
          <w:divBdr>
            <w:top w:val="none" w:sz="0" w:space="0" w:color="auto"/>
            <w:left w:val="none" w:sz="0" w:space="0" w:color="auto"/>
            <w:bottom w:val="none" w:sz="0" w:space="0" w:color="auto"/>
            <w:right w:val="none" w:sz="0" w:space="0" w:color="auto"/>
          </w:divBdr>
        </w:div>
      </w:divsChild>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953486371">
      <w:bodyDiv w:val="1"/>
      <w:marLeft w:val="0"/>
      <w:marRight w:val="0"/>
      <w:marTop w:val="0"/>
      <w:marBottom w:val="0"/>
      <w:divBdr>
        <w:top w:val="none" w:sz="0" w:space="0" w:color="auto"/>
        <w:left w:val="none" w:sz="0" w:space="0" w:color="auto"/>
        <w:bottom w:val="none" w:sz="0" w:space="0" w:color="auto"/>
        <w:right w:val="none" w:sz="0" w:space="0" w:color="auto"/>
      </w:divBdr>
      <w:divsChild>
        <w:div w:id="1778910250">
          <w:marLeft w:val="360"/>
          <w:marRight w:val="0"/>
          <w:marTop w:val="200"/>
          <w:marBottom w:val="0"/>
          <w:divBdr>
            <w:top w:val="none" w:sz="0" w:space="0" w:color="auto"/>
            <w:left w:val="none" w:sz="0" w:space="0" w:color="auto"/>
            <w:bottom w:val="none" w:sz="0" w:space="0" w:color="auto"/>
            <w:right w:val="none" w:sz="0" w:space="0" w:color="auto"/>
          </w:divBdr>
        </w:div>
      </w:divsChild>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330250782">
      <w:bodyDiv w:val="1"/>
      <w:marLeft w:val="0"/>
      <w:marRight w:val="0"/>
      <w:marTop w:val="0"/>
      <w:marBottom w:val="0"/>
      <w:divBdr>
        <w:top w:val="none" w:sz="0" w:space="0" w:color="auto"/>
        <w:left w:val="none" w:sz="0" w:space="0" w:color="auto"/>
        <w:bottom w:val="none" w:sz="0" w:space="0" w:color="auto"/>
        <w:right w:val="none" w:sz="0" w:space="0" w:color="auto"/>
      </w:divBdr>
      <w:divsChild>
        <w:div w:id="771779917">
          <w:marLeft w:val="360"/>
          <w:marRight w:val="0"/>
          <w:marTop w:val="200"/>
          <w:marBottom w:val="180"/>
          <w:divBdr>
            <w:top w:val="none" w:sz="0" w:space="0" w:color="auto"/>
            <w:left w:val="none" w:sz="0" w:space="0" w:color="auto"/>
            <w:bottom w:val="none" w:sz="0" w:space="0" w:color="auto"/>
            <w:right w:val="none" w:sz="0" w:space="0" w:color="auto"/>
          </w:divBdr>
        </w:div>
      </w:divsChild>
    </w:div>
    <w:div w:id="1672023652">
      <w:bodyDiv w:val="1"/>
      <w:marLeft w:val="0"/>
      <w:marRight w:val="0"/>
      <w:marTop w:val="0"/>
      <w:marBottom w:val="0"/>
      <w:divBdr>
        <w:top w:val="none" w:sz="0" w:space="0" w:color="auto"/>
        <w:left w:val="none" w:sz="0" w:space="0" w:color="auto"/>
        <w:bottom w:val="none" w:sz="0" w:space="0" w:color="auto"/>
        <w:right w:val="none" w:sz="0" w:space="0" w:color="auto"/>
      </w:divBdr>
    </w:div>
    <w:div w:id="1915699984">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cp:revision>
  <dcterms:created xsi:type="dcterms:W3CDTF">2022-01-11T01:02:00Z</dcterms:created>
  <dcterms:modified xsi:type="dcterms:W3CDTF">2022-01-11T01:02:00Z</dcterms:modified>
</cp:coreProperties>
</file>